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22" w:rsidRPr="00F270FF" w:rsidRDefault="00335AF7">
      <w:pPr>
        <w:rPr>
          <w:rStyle w:val="Emphasis"/>
          <w:rFonts w:ascii="Times New Roman" w:hAnsi="Times New Roman" w:cs="Times New Roman"/>
          <w:sz w:val="26"/>
          <w:szCs w:val="26"/>
        </w:rPr>
      </w:pPr>
      <w:r w:rsidRPr="00F270FF">
        <w:rPr>
          <w:rFonts w:ascii="Times New Roman" w:hAnsi="Times New Roman" w:cs="Times New Roman"/>
          <w:b/>
          <w:bCs/>
          <w:sz w:val="26"/>
          <w:szCs w:val="26"/>
        </w:rPr>
        <w:t>Numeracy Project Pathway Essay</w:t>
      </w:r>
    </w:p>
    <w:p w:rsidR="00E13243" w:rsidRPr="00F270FF" w:rsidRDefault="00975E63" w:rsidP="00975E63">
      <w:pPr>
        <w:pStyle w:val="NormalWeb"/>
        <w:rPr>
          <w:sz w:val="26"/>
          <w:szCs w:val="26"/>
        </w:rPr>
      </w:pPr>
      <w:r w:rsidRPr="00F270FF">
        <w:rPr>
          <w:sz w:val="26"/>
          <w:szCs w:val="26"/>
        </w:rPr>
        <w:t xml:space="preserve">The role of the teacher is seen as paramount in implementing teaching of the numeracy project. </w:t>
      </w:r>
      <w:r w:rsidR="00E13243" w:rsidRPr="00F270FF">
        <w:rPr>
          <w:sz w:val="26"/>
          <w:szCs w:val="26"/>
        </w:rPr>
        <w:t>In</w:t>
      </w:r>
      <w:r w:rsidRPr="00F270FF">
        <w:rPr>
          <w:sz w:val="26"/>
          <w:szCs w:val="26"/>
        </w:rPr>
        <w:t xml:space="preserve"> the introductory framework</w:t>
      </w:r>
      <w:r w:rsidR="00E13243" w:rsidRPr="00F270FF">
        <w:rPr>
          <w:sz w:val="26"/>
          <w:szCs w:val="26"/>
        </w:rPr>
        <w:t xml:space="preserve"> of the Numeracy Project, it is stated that </w:t>
      </w:r>
      <w:r w:rsidRPr="00F270FF">
        <w:rPr>
          <w:sz w:val="26"/>
          <w:szCs w:val="26"/>
        </w:rPr>
        <w:t>a teacher</w:t>
      </w:r>
      <w:r w:rsidR="00E13243" w:rsidRPr="00F270FF">
        <w:rPr>
          <w:sz w:val="26"/>
          <w:szCs w:val="26"/>
        </w:rPr>
        <w:t>’</w:t>
      </w:r>
      <w:r w:rsidRPr="00F270FF">
        <w:rPr>
          <w:sz w:val="26"/>
          <w:szCs w:val="26"/>
        </w:rPr>
        <w:t>s</w:t>
      </w:r>
      <w:r w:rsidR="00E13243" w:rsidRPr="00F270FF">
        <w:rPr>
          <w:sz w:val="26"/>
          <w:szCs w:val="26"/>
        </w:rPr>
        <w:t xml:space="preserve"> </w:t>
      </w:r>
      <w:r w:rsidRPr="00F270FF">
        <w:rPr>
          <w:sz w:val="26"/>
          <w:szCs w:val="26"/>
        </w:rPr>
        <w:t>“s</w:t>
      </w:r>
      <w:r w:rsidRPr="00F270FF">
        <w:rPr>
          <w:sz w:val="26"/>
          <w:szCs w:val="26"/>
        </w:rPr>
        <w:t>ubject matter and pedagogical knowledge are critical factors in the teaching of mathematics for understanding</w:t>
      </w:r>
      <w:r w:rsidR="003937F0" w:rsidRPr="00F270FF">
        <w:rPr>
          <w:sz w:val="26"/>
          <w:szCs w:val="26"/>
        </w:rPr>
        <w:t>…</w:t>
      </w:r>
      <w:r w:rsidR="004603CB" w:rsidRPr="00F270FF">
        <w:rPr>
          <w:sz w:val="26"/>
          <w:szCs w:val="26"/>
        </w:rPr>
        <w:t>”</w:t>
      </w:r>
      <w:r w:rsidR="003937F0" w:rsidRPr="00F270FF">
        <w:rPr>
          <w:sz w:val="26"/>
          <w:szCs w:val="26"/>
        </w:rPr>
        <w:t xml:space="preserve"> and</w:t>
      </w:r>
      <w:r w:rsidR="00E13243" w:rsidRPr="00F270FF">
        <w:rPr>
          <w:sz w:val="26"/>
          <w:szCs w:val="26"/>
        </w:rPr>
        <w:t>,</w:t>
      </w:r>
      <w:r w:rsidR="004603CB" w:rsidRPr="00F270FF">
        <w:rPr>
          <w:sz w:val="26"/>
          <w:szCs w:val="26"/>
        </w:rPr>
        <w:t xml:space="preserve"> “</w:t>
      </w:r>
      <w:r w:rsidR="00E13243" w:rsidRPr="00F270FF">
        <w:rPr>
          <w:sz w:val="26"/>
          <w:szCs w:val="26"/>
        </w:rPr>
        <w:t>t</w:t>
      </w:r>
      <w:r w:rsidRPr="00F270FF">
        <w:rPr>
          <w:sz w:val="26"/>
          <w:szCs w:val="26"/>
        </w:rPr>
        <w:t>he focus of the Numeracy Development Projects is improving student performance in mathematics through improving the profe</w:t>
      </w:r>
      <w:r w:rsidR="004603CB" w:rsidRPr="00F270FF">
        <w:rPr>
          <w:sz w:val="26"/>
          <w:szCs w:val="26"/>
        </w:rPr>
        <w:t xml:space="preserve">ssional capability of teachers.” </w:t>
      </w:r>
    </w:p>
    <w:p w:rsidR="00E13243" w:rsidRPr="00F270FF" w:rsidRDefault="00E13243" w:rsidP="00E13243">
      <w:pPr>
        <w:pStyle w:val="NoSpacing"/>
        <w:rPr>
          <w:rFonts w:ascii="Times New Roman" w:hAnsi="Times New Roman" w:cs="Times New Roman"/>
          <w:sz w:val="26"/>
          <w:szCs w:val="26"/>
        </w:rPr>
      </w:pPr>
      <w:r w:rsidRPr="00F270FF">
        <w:rPr>
          <w:rFonts w:ascii="Times New Roman" w:hAnsi="Times New Roman" w:cs="Times New Roman"/>
          <w:sz w:val="26"/>
          <w:szCs w:val="26"/>
        </w:rPr>
        <w:t>This is in direct contrast to the authors of the Best Evidence Synthesis Iteration</w:t>
      </w:r>
      <w:r w:rsidR="005D7EC8" w:rsidRPr="00F270FF">
        <w:rPr>
          <w:rFonts w:ascii="Times New Roman" w:hAnsi="Times New Roman" w:cs="Times New Roman"/>
          <w:sz w:val="26"/>
          <w:szCs w:val="26"/>
        </w:rPr>
        <w:t xml:space="preserve"> (BES</w:t>
      </w:r>
      <w:r w:rsidRPr="00F270FF">
        <w:rPr>
          <w:rFonts w:ascii="Times New Roman" w:hAnsi="Times New Roman" w:cs="Times New Roman"/>
          <w:sz w:val="26"/>
          <w:szCs w:val="26"/>
        </w:rPr>
        <w:t xml:space="preserve">) document which refers to a study done by Farquhar (2003) and backed up by Gifford, Perry and </w:t>
      </w:r>
      <w:proofErr w:type="spellStart"/>
      <w:r w:rsidRPr="00F270FF">
        <w:rPr>
          <w:rFonts w:ascii="Times New Roman" w:hAnsi="Times New Roman" w:cs="Times New Roman"/>
          <w:sz w:val="26"/>
          <w:szCs w:val="26"/>
        </w:rPr>
        <w:t>Dockett</w:t>
      </w:r>
      <w:proofErr w:type="spellEnd"/>
      <w:r w:rsidRPr="00F270FF">
        <w:rPr>
          <w:rFonts w:ascii="Times New Roman" w:hAnsi="Times New Roman" w:cs="Times New Roman"/>
          <w:sz w:val="26"/>
          <w:szCs w:val="26"/>
        </w:rPr>
        <w:t xml:space="preserve"> (2004) which says, “</w:t>
      </w:r>
      <w:r w:rsidRPr="00F270FF">
        <w:rPr>
          <w:rFonts w:ascii="Times New Roman" w:hAnsi="Times New Roman" w:cs="Times New Roman"/>
          <w:sz w:val="26"/>
          <w:szCs w:val="26"/>
        </w:rPr>
        <w:t>At the outset, we want to record that there is limited empirical evidence that links quality</w:t>
      </w:r>
    </w:p>
    <w:p w:rsidR="00DF7354" w:rsidRPr="00F270FF" w:rsidRDefault="00E13243" w:rsidP="00DF7354">
      <w:pPr>
        <w:autoSpaceDE w:val="0"/>
        <w:autoSpaceDN w:val="0"/>
        <w:adjustRightInd w:val="0"/>
        <w:spacing w:after="0" w:line="240" w:lineRule="auto"/>
        <w:rPr>
          <w:rFonts w:ascii="Times New Roman" w:hAnsi="Times New Roman" w:cs="Times New Roman"/>
          <w:color w:val="131313"/>
          <w:sz w:val="26"/>
          <w:szCs w:val="26"/>
        </w:rPr>
      </w:pPr>
      <w:proofErr w:type="gramStart"/>
      <w:r w:rsidRPr="00F270FF">
        <w:rPr>
          <w:rFonts w:ascii="Times New Roman" w:hAnsi="Times New Roman" w:cs="Times New Roman"/>
          <w:sz w:val="26"/>
          <w:szCs w:val="26"/>
        </w:rPr>
        <w:t>teaching</w:t>
      </w:r>
      <w:proofErr w:type="gramEnd"/>
      <w:r w:rsidRPr="00F270FF">
        <w:rPr>
          <w:rFonts w:ascii="Times New Roman" w:hAnsi="Times New Roman" w:cs="Times New Roman"/>
          <w:sz w:val="26"/>
          <w:szCs w:val="26"/>
        </w:rPr>
        <w:t xml:space="preserve"> to improved educational outcomes for young children (Farquhar, 2003</w:t>
      </w:r>
      <w:r w:rsidRPr="00F270FF">
        <w:rPr>
          <w:rFonts w:ascii="Times New Roman" w:hAnsi="Times New Roman" w:cs="Times New Roman"/>
          <w:sz w:val="26"/>
          <w:szCs w:val="26"/>
        </w:rPr>
        <w:t xml:space="preserve">) and </w:t>
      </w:r>
      <w:r w:rsidR="00DF7354" w:rsidRPr="00F270FF">
        <w:rPr>
          <w:rFonts w:ascii="Times New Roman" w:hAnsi="Times New Roman" w:cs="Times New Roman"/>
          <w:sz w:val="26"/>
          <w:szCs w:val="26"/>
        </w:rPr>
        <w:t xml:space="preserve">Gifford’s claim that </w:t>
      </w:r>
      <w:r w:rsidR="00DF7354" w:rsidRPr="00F270FF">
        <w:rPr>
          <w:rFonts w:ascii="Times New Roman" w:hAnsi="Times New Roman" w:cs="Times New Roman"/>
          <w:color w:val="131313"/>
          <w:sz w:val="26"/>
          <w:szCs w:val="26"/>
        </w:rPr>
        <w:t>we do not know much about systematically helping</w:t>
      </w:r>
      <w:r w:rsidR="00DF7354" w:rsidRPr="00F270FF">
        <w:rPr>
          <w:rFonts w:ascii="Times New Roman" w:hAnsi="Times New Roman" w:cs="Times New Roman"/>
          <w:color w:val="131313"/>
          <w:sz w:val="26"/>
          <w:szCs w:val="26"/>
        </w:rPr>
        <w:t xml:space="preserve"> </w:t>
      </w:r>
      <w:r w:rsidR="00DF7354" w:rsidRPr="00F270FF">
        <w:rPr>
          <w:rFonts w:ascii="Times New Roman" w:hAnsi="Times New Roman" w:cs="Times New Roman"/>
          <w:color w:val="131313"/>
          <w:sz w:val="26"/>
          <w:szCs w:val="26"/>
        </w:rPr>
        <w:t>children to learn” (</w:t>
      </w:r>
      <w:r w:rsidR="00DF7354" w:rsidRPr="00F270FF">
        <w:rPr>
          <w:rFonts w:ascii="Times New Roman" w:hAnsi="Times New Roman" w:cs="Times New Roman"/>
          <w:color w:val="000000"/>
          <w:sz w:val="26"/>
          <w:szCs w:val="26"/>
        </w:rPr>
        <w:t>Gifford, 2004, p.100</w:t>
      </w:r>
      <w:r w:rsidR="00DF7354" w:rsidRPr="00F270FF">
        <w:rPr>
          <w:rFonts w:ascii="Times New Roman" w:hAnsi="Times New Roman" w:cs="Times New Roman"/>
          <w:color w:val="131313"/>
          <w:sz w:val="26"/>
          <w:szCs w:val="26"/>
        </w:rPr>
        <w:t>)</w:t>
      </w:r>
      <w:r w:rsidR="005D7EC8" w:rsidRPr="00F270FF">
        <w:rPr>
          <w:rFonts w:ascii="Times New Roman" w:hAnsi="Times New Roman" w:cs="Times New Roman"/>
          <w:color w:val="131313"/>
          <w:sz w:val="26"/>
          <w:szCs w:val="26"/>
        </w:rPr>
        <w:t>. BES</w:t>
      </w:r>
      <w:r w:rsidR="00DF7354" w:rsidRPr="00F270FF">
        <w:rPr>
          <w:rFonts w:ascii="Times New Roman" w:hAnsi="Times New Roman" w:cs="Times New Roman"/>
          <w:color w:val="131313"/>
          <w:sz w:val="26"/>
          <w:szCs w:val="26"/>
        </w:rPr>
        <w:t xml:space="preserve"> authors conclude that “t</w:t>
      </w:r>
      <w:r w:rsidR="00DF7354" w:rsidRPr="00F270FF">
        <w:rPr>
          <w:rFonts w:ascii="Times New Roman" w:hAnsi="Times New Roman" w:cs="Times New Roman"/>
          <w:color w:val="131313"/>
          <w:sz w:val="26"/>
          <w:szCs w:val="26"/>
        </w:rPr>
        <w:t>his is an issue for educators because we now have</w:t>
      </w:r>
      <w:r w:rsidR="00DF7354" w:rsidRPr="00F270FF">
        <w:rPr>
          <w:rFonts w:ascii="Times New Roman" w:hAnsi="Times New Roman" w:cs="Times New Roman"/>
          <w:color w:val="131313"/>
          <w:sz w:val="26"/>
          <w:szCs w:val="26"/>
        </w:rPr>
        <w:t xml:space="preserve"> </w:t>
      </w:r>
      <w:r w:rsidR="00DF7354" w:rsidRPr="00F270FF">
        <w:rPr>
          <w:rFonts w:ascii="Times New Roman" w:hAnsi="Times New Roman" w:cs="Times New Roman"/>
          <w:color w:val="131313"/>
          <w:sz w:val="26"/>
          <w:szCs w:val="26"/>
        </w:rPr>
        <w:t>evidence that many basic mathematical understandings are present in young children.</w:t>
      </w:r>
      <w:r w:rsidR="00DF7354" w:rsidRPr="00F270FF">
        <w:rPr>
          <w:rFonts w:ascii="Times New Roman" w:hAnsi="Times New Roman" w:cs="Times New Roman"/>
          <w:color w:val="131313"/>
          <w:sz w:val="26"/>
          <w:szCs w:val="26"/>
        </w:rPr>
        <w:t xml:space="preserve">” This is a claim that is no surprise to those who have read of the discoveries of Maria Montessori and opens the door for one of the main goals of </w:t>
      </w:r>
      <w:proofErr w:type="spellStart"/>
      <w:r w:rsidR="00DF7354" w:rsidRPr="00F270FF">
        <w:rPr>
          <w:rFonts w:ascii="Times New Roman" w:hAnsi="Times New Roman" w:cs="Times New Roman"/>
          <w:color w:val="131313"/>
          <w:sz w:val="26"/>
          <w:szCs w:val="26"/>
        </w:rPr>
        <w:t>Te</w:t>
      </w:r>
      <w:proofErr w:type="spellEnd"/>
      <w:r w:rsidR="00DF7354" w:rsidRPr="00F270FF">
        <w:rPr>
          <w:rFonts w:ascii="Times New Roman" w:hAnsi="Times New Roman" w:cs="Times New Roman"/>
          <w:color w:val="131313"/>
          <w:sz w:val="26"/>
          <w:szCs w:val="26"/>
        </w:rPr>
        <w:t xml:space="preserve"> </w:t>
      </w:r>
      <w:proofErr w:type="spellStart"/>
      <w:r w:rsidR="00DF7354" w:rsidRPr="00F270FF">
        <w:rPr>
          <w:rFonts w:ascii="Times New Roman" w:hAnsi="Times New Roman" w:cs="Times New Roman"/>
          <w:color w:val="131313"/>
          <w:sz w:val="26"/>
          <w:szCs w:val="26"/>
        </w:rPr>
        <w:t>Whaariki’s</w:t>
      </w:r>
      <w:proofErr w:type="spellEnd"/>
      <w:r w:rsidR="00DF7354" w:rsidRPr="00F270FF">
        <w:rPr>
          <w:rFonts w:ascii="Times New Roman" w:hAnsi="Times New Roman" w:cs="Times New Roman"/>
          <w:color w:val="131313"/>
          <w:sz w:val="26"/>
          <w:szCs w:val="26"/>
        </w:rPr>
        <w:t xml:space="preserve"> curriculum, </w:t>
      </w:r>
      <w:r w:rsidR="00DF7354" w:rsidRPr="00F270FF">
        <w:rPr>
          <w:rFonts w:ascii="Times New Roman" w:hAnsi="Times New Roman" w:cs="Times New Roman"/>
          <w:color w:val="131313"/>
          <w:sz w:val="26"/>
          <w:szCs w:val="26"/>
        </w:rPr>
        <w:t>“Children develop the ability to make decisions, choose their own</w:t>
      </w:r>
    </w:p>
    <w:p w:rsidR="00546D3C" w:rsidRPr="00F270FF" w:rsidRDefault="00DF7354" w:rsidP="00CE6D69">
      <w:pPr>
        <w:rPr>
          <w:rFonts w:ascii="Times New Roman" w:hAnsi="Times New Roman" w:cs="Times New Roman"/>
          <w:color w:val="131313"/>
          <w:sz w:val="26"/>
          <w:szCs w:val="26"/>
        </w:rPr>
      </w:pPr>
      <w:proofErr w:type="gramStart"/>
      <w:r w:rsidRPr="00F270FF">
        <w:rPr>
          <w:rFonts w:ascii="Times New Roman" w:hAnsi="Times New Roman" w:cs="Times New Roman"/>
          <w:color w:val="131313"/>
          <w:sz w:val="26"/>
          <w:szCs w:val="26"/>
        </w:rPr>
        <w:t>material</w:t>
      </w:r>
      <w:proofErr w:type="gramEnd"/>
      <w:r w:rsidRPr="00F270FF">
        <w:rPr>
          <w:rFonts w:ascii="Times New Roman" w:hAnsi="Times New Roman" w:cs="Times New Roman"/>
          <w:color w:val="131313"/>
          <w:sz w:val="26"/>
          <w:szCs w:val="26"/>
        </w:rPr>
        <w:t xml:space="preserve">, and set their own problems” (Exploration – </w:t>
      </w:r>
      <w:proofErr w:type="spellStart"/>
      <w:r w:rsidRPr="00F270FF">
        <w:rPr>
          <w:rFonts w:ascii="Times New Roman" w:hAnsi="Times New Roman" w:cs="Times New Roman"/>
          <w:color w:val="131313"/>
          <w:sz w:val="26"/>
          <w:szCs w:val="26"/>
        </w:rPr>
        <w:t>Mana</w:t>
      </w:r>
      <w:proofErr w:type="spellEnd"/>
      <w:r w:rsidRPr="00F270FF">
        <w:rPr>
          <w:rFonts w:ascii="Times New Roman" w:hAnsi="Times New Roman" w:cs="Times New Roman"/>
          <w:color w:val="131313"/>
          <w:sz w:val="26"/>
          <w:szCs w:val="26"/>
        </w:rPr>
        <w:t xml:space="preserve"> </w:t>
      </w:r>
      <w:proofErr w:type="spellStart"/>
      <w:r w:rsidRPr="00F270FF">
        <w:rPr>
          <w:rFonts w:ascii="Times New Roman" w:hAnsi="Times New Roman" w:cs="Times New Roman"/>
          <w:color w:val="131313"/>
          <w:sz w:val="26"/>
          <w:szCs w:val="26"/>
        </w:rPr>
        <w:t>Aotùroa</w:t>
      </w:r>
      <w:proofErr w:type="spellEnd"/>
      <w:r w:rsidRPr="00F270FF">
        <w:rPr>
          <w:rFonts w:ascii="Times New Roman" w:hAnsi="Times New Roman" w:cs="Times New Roman"/>
          <w:color w:val="131313"/>
          <w:sz w:val="26"/>
          <w:szCs w:val="26"/>
        </w:rPr>
        <w:t>, goal 1, p. 84)</w:t>
      </w:r>
      <w:r w:rsidRPr="00F270FF">
        <w:rPr>
          <w:rFonts w:ascii="Times New Roman" w:hAnsi="Times New Roman" w:cs="Times New Roman"/>
          <w:color w:val="131313"/>
          <w:sz w:val="26"/>
          <w:szCs w:val="26"/>
        </w:rPr>
        <w:t xml:space="preserve">. </w:t>
      </w:r>
    </w:p>
    <w:p w:rsidR="00CE6D69" w:rsidRPr="00F270FF" w:rsidRDefault="00DF7354" w:rsidP="00CE6D69">
      <w:pPr>
        <w:rPr>
          <w:rFonts w:ascii="Times New Roman" w:hAnsi="Times New Roman" w:cs="Times New Roman"/>
          <w:sz w:val="26"/>
          <w:szCs w:val="26"/>
        </w:rPr>
      </w:pPr>
      <w:r w:rsidRPr="00F270FF">
        <w:rPr>
          <w:rFonts w:ascii="Times New Roman" w:hAnsi="Times New Roman" w:cs="Times New Roman"/>
          <w:color w:val="131313"/>
          <w:sz w:val="26"/>
          <w:szCs w:val="26"/>
        </w:rPr>
        <w:t xml:space="preserve">The </w:t>
      </w:r>
      <w:r w:rsidR="00CE6D69" w:rsidRPr="00F270FF">
        <w:rPr>
          <w:rFonts w:ascii="Times New Roman" w:hAnsi="Times New Roman" w:cs="Times New Roman"/>
          <w:color w:val="131313"/>
          <w:sz w:val="26"/>
          <w:szCs w:val="26"/>
        </w:rPr>
        <w:t>2013 best report claims that highly effective implementation occurs when schools build</w:t>
      </w:r>
      <w:r w:rsidR="00CE6D69" w:rsidRPr="00F270FF">
        <w:rPr>
          <w:rFonts w:ascii="Times New Roman" w:hAnsi="Times New Roman" w:cs="Times New Roman"/>
          <w:sz w:val="26"/>
          <w:szCs w:val="26"/>
        </w:rPr>
        <w:t xml:space="preserve"> aspects which have particular significance for school communities into the curriculum</w:t>
      </w:r>
      <w:r w:rsidR="00CE6D69" w:rsidRPr="00F270FF">
        <w:rPr>
          <w:rFonts w:ascii="Times New Roman" w:hAnsi="Times New Roman" w:cs="Times New Roman"/>
          <w:sz w:val="26"/>
          <w:szCs w:val="26"/>
        </w:rPr>
        <w:t xml:space="preserve"> to bring </w:t>
      </w:r>
      <w:r w:rsidR="00CE6D69" w:rsidRPr="00F270FF">
        <w:rPr>
          <w:rFonts w:ascii="Times New Roman" w:hAnsi="Times New Roman" w:cs="Times New Roman"/>
          <w:sz w:val="26"/>
          <w:szCs w:val="26"/>
        </w:rPr>
        <w:t xml:space="preserve">meaning </w:t>
      </w:r>
      <w:r w:rsidR="00CE6D69" w:rsidRPr="00F270FF">
        <w:rPr>
          <w:rFonts w:ascii="Times New Roman" w:hAnsi="Times New Roman" w:cs="Times New Roman"/>
          <w:sz w:val="26"/>
          <w:szCs w:val="26"/>
        </w:rPr>
        <w:t xml:space="preserve">to the learning. It endorses a connected approach. The 2010 National Education Monitoring Report on Mathematics refers to the Numeracy framework and highlights </w:t>
      </w:r>
      <w:r w:rsidR="00CE6D69" w:rsidRPr="00F270FF">
        <w:rPr>
          <w:rFonts w:ascii="Times New Roman" w:hAnsi="Times New Roman" w:cs="Times New Roman"/>
          <w:sz w:val="26"/>
          <w:szCs w:val="26"/>
        </w:rPr>
        <w:t xml:space="preserve">the </w:t>
      </w:r>
      <w:r w:rsidR="00CE6D69" w:rsidRPr="00F270FF">
        <w:rPr>
          <w:rFonts w:ascii="Times New Roman" w:hAnsi="Times New Roman" w:cs="Times New Roman"/>
          <w:sz w:val="26"/>
          <w:szCs w:val="26"/>
        </w:rPr>
        <w:t>‘</w:t>
      </w:r>
      <w:r w:rsidR="00CE6D69" w:rsidRPr="00F270FF">
        <w:rPr>
          <w:rFonts w:ascii="Times New Roman" w:hAnsi="Times New Roman" w:cs="Times New Roman"/>
          <w:sz w:val="26"/>
          <w:szCs w:val="26"/>
        </w:rPr>
        <w:t>pervasive interrelatedness</w:t>
      </w:r>
      <w:r w:rsidR="00CE6D69" w:rsidRPr="00F270FF">
        <w:rPr>
          <w:rFonts w:ascii="Times New Roman" w:hAnsi="Times New Roman" w:cs="Times New Roman"/>
          <w:sz w:val="26"/>
          <w:szCs w:val="26"/>
        </w:rPr>
        <w:t>’ prevalent in the concepts covered in mathematics across attitudes, contents and processes</w:t>
      </w:r>
      <w:r w:rsidR="00CE6D69" w:rsidRPr="00F270FF">
        <w:rPr>
          <w:rFonts w:ascii="Times New Roman" w:hAnsi="Times New Roman" w:cs="Times New Roman"/>
          <w:sz w:val="26"/>
          <w:szCs w:val="26"/>
        </w:rPr>
        <w:t>.</w:t>
      </w:r>
      <w:r w:rsidR="00CE6D69" w:rsidRPr="00F270FF">
        <w:rPr>
          <w:rFonts w:ascii="Times New Roman" w:hAnsi="Times New Roman" w:cs="Times New Roman"/>
          <w:sz w:val="26"/>
          <w:szCs w:val="26"/>
        </w:rPr>
        <w:t xml:space="preserve"> It cautions educators against assuming that there are </w:t>
      </w:r>
      <w:r w:rsidR="00CE6D69" w:rsidRPr="00F270FF">
        <w:rPr>
          <w:rFonts w:ascii="Times New Roman" w:hAnsi="Times New Roman" w:cs="Times New Roman"/>
          <w:sz w:val="26"/>
          <w:szCs w:val="26"/>
        </w:rPr>
        <w:t>clear-cut boundaries</w:t>
      </w:r>
      <w:r w:rsidR="00CE6D69" w:rsidRPr="00F270FF">
        <w:rPr>
          <w:rFonts w:ascii="Times New Roman" w:hAnsi="Times New Roman" w:cs="Times New Roman"/>
          <w:sz w:val="26"/>
          <w:szCs w:val="26"/>
        </w:rPr>
        <w:t xml:space="preserve"> in mathematics, and paints a picture of a more holistic framework. In fact, the numeracy project was just that, a project with a multi-faceted approach and guidelines.</w:t>
      </w:r>
      <w:r w:rsidR="00E018BF" w:rsidRPr="00F270FF">
        <w:rPr>
          <w:rFonts w:ascii="Times New Roman" w:hAnsi="Times New Roman" w:cs="Times New Roman"/>
          <w:sz w:val="26"/>
          <w:szCs w:val="26"/>
        </w:rPr>
        <w:t xml:space="preserve"> It is completed. What was supposed to come out of it was a pedago</w:t>
      </w:r>
      <w:r w:rsidR="00413195" w:rsidRPr="00F270FF">
        <w:rPr>
          <w:rFonts w:ascii="Times New Roman" w:hAnsi="Times New Roman" w:cs="Times New Roman"/>
          <w:sz w:val="26"/>
          <w:szCs w:val="26"/>
        </w:rPr>
        <w:t>gi</w:t>
      </w:r>
      <w:r w:rsidR="00E018BF" w:rsidRPr="00F270FF">
        <w:rPr>
          <w:rFonts w:ascii="Times New Roman" w:hAnsi="Times New Roman" w:cs="Times New Roman"/>
          <w:sz w:val="26"/>
          <w:szCs w:val="26"/>
        </w:rPr>
        <w:t xml:space="preserve">cal change in the way teachers approached mathematics to engage students in real problem-solving </w:t>
      </w:r>
      <w:r w:rsidR="00CE6D69" w:rsidRPr="00F270FF">
        <w:rPr>
          <w:rFonts w:ascii="Times New Roman" w:hAnsi="Times New Roman" w:cs="Times New Roman"/>
          <w:sz w:val="26"/>
          <w:szCs w:val="26"/>
        </w:rPr>
        <w:t>and meaningful contexts. It was never intended to be the paint by numbers approach and a set series of steps that it often becomes.</w:t>
      </w:r>
    </w:p>
    <w:p w:rsidR="00413195" w:rsidRPr="00F270FF" w:rsidRDefault="00E018BF" w:rsidP="00413195">
      <w:pPr>
        <w:rPr>
          <w:rFonts w:ascii="Times New Roman" w:hAnsi="Times New Roman" w:cs="Times New Roman"/>
          <w:sz w:val="26"/>
          <w:szCs w:val="26"/>
        </w:rPr>
      </w:pPr>
      <w:r w:rsidRPr="00F270FF">
        <w:rPr>
          <w:rFonts w:ascii="Times New Roman" w:hAnsi="Times New Roman" w:cs="Times New Roman"/>
          <w:sz w:val="26"/>
          <w:szCs w:val="26"/>
        </w:rPr>
        <w:t>Montessori Mathematics fits within the framework but many of the stages are completed much earlier than national standards</w:t>
      </w:r>
      <w:r w:rsidR="00413195" w:rsidRPr="00F270FF">
        <w:rPr>
          <w:rFonts w:ascii="Times New Roman" w:hAnsi="Times New Roman" w:cs="Times New Roman"/>
          <w:sz w:val="26"/>
          <w:szCs w:val="26"/>
        </w:rPr>
        <w:t xml:space="preserve"> benchmarks</w:t>
      </w:r>
      <w:r w:rsidR="00413195" w:rsidRPr="00F270FF">
        <w:rPr>
          <w:rFonts w:ascii="Times New Roman" w:hAnsi="Times New Roman" w:cs="Times New Roman"/>
          <w:sz w:val="26"/>
          <w:szCs w:val="26"/>
        </w:rPr>
        <w:t xml:space="preserve"> (</w:t>
      </w:r>
      <w:r w:rsidR="00413195" w:rsidRPr="00F270FF">
        <w:rPr>
          <w:rFonts w:ascii="Times New Roman" w:hAnsi="Times New Roman" w:cs="Times New Roman"/>
          <w:sz w:val="26"/>
          <w:szCs w:val="26"/>
        </w:rPr>
        <w:t xml:space="preserve">the </w:t>
      </w:r>
      <w:r w:rsidR="00413195" w:rsidRPr="00F270FF">
        <w:rPr>
          <w:rFonts w:ascii="Times New Roman" w:hAnsi="Times New Roman" w:cs="Times New Roman"/>
          <w:sz w:val="26"/>
          <w:szCs w:val="26"/>
        </w:rPr>
        <w:t xml:space="preserve">benchmark level for year 5 and 6 students is Stage 6) and </w:t>
      </w:r>
      <w:r w:rsidR="00413195" w:rsidRPr="00F270FF">
        <w:rPr>
          <w:rFonts w:ascii="Times New Roman" w:hAnsi="Times New Roman" w:cs="Times New Roman"/>
          <w:sz w:val="26"/>
          <w:szCs w:val="26"/>
        </w:rPr>
        <w:t xml:space="preserve">this essay will demonstrate and analyse the stages of the numeracy project and </w:t>
      </w:r>
      <w:r w:rsidR="000C6B54" w:rsidRPr="00F270FF">
        <w:rPr>
          <w:rFonts w:ascii="Times New Roman" w:hAnsi="Times New Roman" w:cs="Times New Roman"/>
          <w:sz w:val="26"/>
          <w:szCs w:val="26"/>
        </w:rPr>
        <w:t xml:space="preserve">align </w:t>
      </w:r>
      <w:r w:rsidR="00413195" w:rsidRPr="00F270FF">
        <w:rPr>
          <w:rFonts w:ascii="Times New Roman" w:hAnsi="Times New Roman" w:cs="Times New Roman"/>
          <w:sz w:val="26"/>
          <w:szCs w:val="26"/>
        </w:rPr>
        <w:t xml:space="preserve">Montessori materials </w:t>
      </w:r>
      <w:r w:rsidR="000C6B54" w:rsidRPr="00F270FF">
        <w:rPr>
          <w:rFonts w:ascii="Times New Roman" w:hAnsi="Times New Roman" w:cs="Times New Roman"/>
          <w:sz w:val="26"/>
          <w:szCs w:val="26"/>
        </w:rPr>
        <w:t xml:space="preserve">to the concepts to demonstrate </w:t>
      </w:r>
      <w:r w:rsidR="00413195" w:rsidRPr="00F270FF">
        <w:rPr>
          <w:rFonts w:ascii="Times New Roman" w:hAnsi="Times New Roman" w:cs="Times New Roman"/>
          <w:sz w:val="26"/>
          <w:szCs w:val="26"/>
        </w:rPr>
        <w:t xml:space="preserve">that </w:t>
      </w:r>
      <w:r w:rsidR="00413195" w:rsidRPr="00F270FF">
        <w:rPr>
          <w:rFonts w:ascii="Times New Roman" w:hAnsi="Times New Roman" w:cs="Times New Roman"/>
          <w:sz w:val="26"/>
          <w:szCs w:val="26"/>
        </w:rPr>
        <w:t>Montessori lessons provide coverage of Advanced Numeracy Project</w:t>
      </w:r>
      <w:r w:rsidR="000C6B54" w:rsidRPr="00F270FF">
        <w:rPr>
          <w:rFonts w:ascii="Times New Roman" w:hAnsi="Times New Roman" w:cs="Times New Roman"/>
          <w:sz w:val="26"/>
          <w:szCs w:val="26"/>
        </w:rPr>
        <w:t>’</w:t>
      </w:r>
      <w:r w:rsidR="00413195" w:rsidRPr="00F270FF">
        <w:rPr>
          <w:rFonts w:ascii="Times New Roman" w:hAnsi="Times New Roman" w:cs="Times New Roman"/>
          <w:sz w:val="26"/>
          <w:szCs w:val="26"/>
        </w:rPr>
        <w:t xml:space="preserve">s </w:t>
      </w:r>
      <w:r w:rsidR="000C6B54" w:rsidRPr="00F270FF">
        <w:rPr>
          <w:rFonts w:ascii="Times New Roman" w:hAnsi="Times New Roman" w:cs="Times New Roman"/>
          <w:sz w:val="26"/>
          <w:szCs w:val="26"/>
        </w:rPr>
        <w:t xml:space="preserve">(ANP) </w:t>
      </w:r>
      <w:r w:rsidR="00413195" w:rsidRPr="00F270FF">
        <w:rPr>
          <w:rFonts w:ascii="Times New Roman" w:hAnsi="Times New Roman" w:cs="Times New Roman"/>
          <w:sz w:val="26"/>
          <w:szCs w:val="26"/>
        </w:rPr>
        <w:t>requirements.</w:t>
      </w:r>
      <w:r w:rsidR="00F270FF" w:rsidRPr="00F270FF">
        <w:rPr>
          <w:rFonts w:ascii="Times New Roman" w:hAnsi="Times New Roman" w:cs="Times New Roman"/>
          <w:sz w:val="26"/>
          <w:szCs w:val="26"/>
        </w:rPr>
        <w:t xml:space="preserve"> </w:t>
      </w:r>
      <w:r w:rsidR="00413195" w:rsidRPr="00F270FF">
        <w:rPr>
          <w:rFonts w:ascii="Times New Roman" w:hAnsi="Times New Roman" w:cs="Times New Roman"/>
          <w:sz w:val="26"/>
          <w:szCs w:val="26"/>
        </w:rPr>
        <w:t xml:space="preserve">According to </w:t>
      </w:r>
      <w:r w:rsidR="000C6B54" w:rsidRPr="00F270FF">
        <w:rPr>
          <w:rFonts w:ascii="Times New Roman" w:hAnsi="Times New Roman" w:cs="Times New Roman"/>
          <w:sz w:val="26"/>
          <w:szCs w:val="26"/>
        </w:rPr>
        <w:t xml:space="preserve">the </w:t>
      </w:r>
      <w:r w:rsidR="00413195" w:rsidRPr="00F270FF">
        <w:rPr>
          <w:rFonts w:ascii="Times New Roman" w:hAnsi="Times New Roman" w:cs="Times New Roman"/>
          <w:sz w:val="26"/>
          <w:szCs w:val="26"/>
        </w:rPr>
        <w:t>guidelines of the A</w:t>
      </w:r>
      <w:r w:rsidR="000C6B54" w:rsidRPr="00F270FF">
        <w:rPr>
          <w:rFonts w:ascii="Times New Roman" w:hAnsi="Times New Roman" w:cs="Times New Roman"/>
          <w:sz w:val="26"/>
          <w:szCs w:val="26"/>
        </w:rPr>
        <w:t>N</w:t>
      </w:r>
      <w:r w:rsidR="00413195" w:rsidRPr="00F270FF">
        <w:rPr>
          <w:rFonts w:ascii="Times New Roman" w:hAnsi="Times New Roman" w:cs="Times New Roman"/>
          <w:sz w:val="26"/>
          <w:szCs w:val="26"/>
        </w:rPr>
        <w:t>P that sets outcomes to demonstrate competency in numeracy strategies for New Zealand students, a child who is completing Stage five and ready to move to stage six should be able to</w:t>
      </w:r>
      <w:r w:rsidR="009519BA">
        <w:rPr>
          <w:rFonts w:ascii="Times New Roman" w:hAnsi="Times New Roman" w:cs="Times New Roman"/>
          <w:sz w:val="26"/>
          <w:szCs w:val="26"/>
        </w:rPr>
        <w:t xml:space="preserve"> r</w:t>
      </w:r>
      <w:r w:rsidR="00413195" w:rsidRPr="00F270FF">
        <w:rPr>
          <w:rFonts w:ascii="Times New Roman" w:hAnsi="Times New Roman" w:cs="Times New Roman"/>
          <w:sz w:val="26"/>
          <w:szCs w:val="26"/>
        </w:rPr>
        <w:t>ead and order numbers to 1000, for example 423, 568, 791</w:t>
      </w:r>
      <w:r w:rsidR="009519BA">
        <w:rPr>
          <w:rFonts w:ascii="Times New Roman" w:hAnsi="Times New Roman" w:cs="Times New Roman"/>
          <w:sz w:val="26"/>
          <w:szCs w:val="26"/>
        </w:rPr>
        <w:t>, c</w:t>
      </w:r>
      <w:r w:rsidR="00413195" w:rsidRPr="00F270FF">
        <w:rPr>
          <w:rFonts w:ascii="Times New Roman" w:hAnsi="Times New Roman" w:cs="Times New Roman"/>
          <w:sz w:val="26"/>
          <w:szCs w:val="26"/>
        </w:rPr>
        <w:t>ount forwards and backwards by ones, tens and hundreds up to 1000</w:t>
      </w:r>
      <w:r w:rsidR="009519BA">
        <w:rPr>
          <w:rFonts w:ascii="Times New Roman" w:hAnsi="Times New Roman" w:cs="Times New Roman"/>
          <w:sz w:val="26"/>
          <w:szCs w:val="26"/>
        </w:rPr>
        <w:t>, s</w:t>
      </w:r>
      <w:r w:rsidR="00413195" w:rsidRPr="00F270FF">
        <w:rPr>
          <w:rFonts w:ascii="Times New Roman" w:hAnsi="Times New Roman" w:cs="Times New Roman"/>
          <w:sz w:val="26"/>
          <w:szCs w:val="26"/>
        </w:rPr>
        <w:t>ay the number one</w:t>
      </w:r>
      <w:r w:rsidR="009519BA">
        <w:rPr>
          <w:rFonts w:ascii="Times New Roman" w:hAnsi="Times New Roman" w:cs="Times New Roman"/>
          <w:sz w:val="26"/>
          <w:szCs w:val="26"/>
        </w:rPr>
        <w:t>, ten and a hundred</w:t>
      </w:r>
      <w:r w:rsidR="00413195" w:rsidRPr="00F270FF">
        <w:rPr>
          <w:rFonts w:ascii="Times New Roman" w:hAnsi="Times New Roman" w:cs="Times New Roman"/>
          <w:sz w:val="26"/>
          <w:szCs w:val="26"/>
        </w:rPr>
        <w:t xml:space="preserve"> less or more than</w:t>
      </w:r>
      <w:r w:rsidR="009519BA">
        <w:rPr>
          <w:rFonts w:ascii="Times New Roman" w:hAnsi="Times New Roman" w:cs="Times New Roman"/>
          <w:sz w:val="26"/>
          <w:szCs w:val="26"/>
        </w:rPr>
        <w:t xml:space="preserve"> another number d</w:t>
      </w:r>
      <w:r w:rsidR="00413195" w:rsidRPr="00F270FF">
        <w:rPr>
          <w:rFonts w:ascii="Times New Roman" w:hAnsi="Times New Roman" w:cs="Times New Roman"/>
          <w:sz w:val="26"/>
          <w:szCs w:val="26"/>
        </w:rPr>
        <w:t>emonstrating understanding of base ten up to 1000</w:t>
      </w:r>
      <w:r w:rsidR="009519BA">
        <w:rPr>
          <w:rFonts w:ascii="Times New Roman" w:hAnsi="Times New Roman" w:cs="Times New Roman"/>
          <w:sz w:val="26"/>
          <w:szCs w:val="26"/>
        </w:rPr>
        <w:t>. They can r</w:t>
      </w:r>
      <w:r w:rsidR="00413195" w:rsidRPr="00F270FF">
        <w:rPr>
          <w:rFonts w:ascii="Times New Roman" w:hAnsi="Times New Roman" w:cs="Times New Roman"/>
          <w:sz w:val="26"/>
          <w:szCs w:val="26"/>
        </w:rPr>
        <w:t xml:space="preserve">ead </w:t>
      </w:r>
      <w:r w:rsidR="009519BA">
        <w:rPr>
          <w:rFonts w:ascii="Times New Roman" w:hAnsi="Times New Roman" w:cs="Times New Roman"/>
          <w:sz w:val="26"/>
          <w:szCs w:val="26"/>
        </w:rPr>
        <w:t xml:space="preserve">and order </w:t>
      </w:r>
      <w:r w:rsidR="00413195" w:rsidRPr="00F270FF">
        <w:rPr>
          <w:rFonts w:ascii="Times New Roman" w:hAnsi="Times New Roman" w:cs="Times New Roman"/>
          <w:sz w:val="26"/>
          <w:szCs w:val="26"/>
        </w:rPr>
        <w:t>basic fractions such as ½, 1/3, ¼, 1/5 and 1/10.</w:t>
      </w:r>
    </w:p>
    <w:p w:rsidR="00413195" w:rsidRPr="00F270FF" w:rsidRDefault="009519BA" w:rsidP="00413195">
      <w:pPr>
        <w:rPr>
          <w:rFonts w:ascii="Times New Roman" w:hAnsi="Times New Roman" w:cs="Times New Roman"/>
          <w:sz w:val="26"/>
          <w:szCs w:val="26"/>
        </w:rPr>
      </w:pPr>
      <w:r>
        <w:rPr>
          <w:rFonts w:ascii="Times New Roman" w:hAnsi="Times New Roman" w:cs="Times New Roman"/>
          <w:sz w:val="26"/>
          <w:szCs w:val="26"/>
        </w:rPr>
        <w:lastRenderedPageBreak/>
        <w:t>They should be able to s</w:t>
      </w:r>
      <w:r w:rsidR="00413195" w:rsidRPr="00F270FF">
        <w:rPr>
          <w:rFonts w:ascii="Times New Roman" w:hAnsi="Times New Roman" w:cs="Times New Roman"/>
          <w:sz w:val="26"/>
          <w:szCs w:val="26"/>
        </w:rPr>
        <w:t>kip count forward and backward in threes (3, 6, 9, 12, 15)</w:t>
      </w:r>
      <w:r>
        <w:rPr>
          <w:rFonts w:ascii="Times New Roman" w:hAnsi="Times New Roman" w:cs="Times New Roman"/>
          <w:sz w:val="26"/>
          <w:szCs w:val="26"/>
        </w:rPr>
        <w:t>, r</w:t>
      </w:r>
      <w:r w:rsidR="00413195" w:rsidRPr="00F270FF">
        <w:rPr>
          <w:rFonts w:ascii="Times New Roman" w:hAnsi="Times New Roman" w:cs="Times New Roman"/>
          <w:sz w:val="26"/>
          <w:szCs w:val="26"/>
        </w:rPr>
        <w:t>ound three-digit numbers to the nearest ten or hundred (237 goes to 240, nearest ten and 237 goes to 200, nearest hundred)</w:t>
      </w:r>
      <w:r>
        <w:rPr>
          <w:rFonts w:ascii="Times New Roman" w:hAnsi="Times New Roman" w:cs="Times New Roman"/>
          <w:sz w:val="26"/>
          <w:szCs w:val="26"/>
        </w:rPr>
        <w:t xml:space="preserve"> and k</w:t>
      </w:r>
      <w:r w:rsidR="00413195" w:rsidRPr="00F270FF">
        <w:rPr>
          <w:rFonts w:ascii="Times New Roman" w:hAnsi="Times New Roman" w:cs="Times New Roman"/>
          <w:sz w:val="26"/>
          <w:szCs w:val="26"/>
        </w:rPr>
        <w:t>now addition facts to 20 (example</w:t>
      </w:r>
      <w:proofErr w:type="gramStart"/>
      <w:r w:rsidR="00413195" w:rsidRPr="00F270FF">
        <w:rPr>
          <w:rFonts w:ascii="Times New Roman" w:hAnsi="Times New Roman" w:cs="Times New Roman"/>
          <w:sz w:val="26"/>
          <w:szCs w:val="26"/>
        </w:rPr>
        <w:t>,  11</w:t>
      </w:r>
      <w:proofErr w:type="gramEnd"/>
      <w:r w:rsidR="00413195" w:rsidRPr="00F270FF">
        <w:rPr>
          <w:rFonts w:ascii="Times New Roman" w:hAnsi="Times New Roman" w:cs="Times New Roman"/>
          <w:sz w:val="26"/>
          <w:szCs w:val="26"/>
        </w:rPr>
        <w:t>+9=20, 13 + 7 = 20)</w:t>
      </w:r>
      <w:r w:rsidR="00B05CC5">
        <w:rPr>
          <w:rFonts w:ascii="Times New Roman" w:hAnsi="Times New Roman" w:cs="Times New Roman"/>
          <w:sz w:val="26"/>
          <w:szCs w:val="26"/>
        </w:rPr>
        <w:t>.</w:t>
      </w:r>
    </w:p>
    <w:p w:rsidR="00546D3C" w:rsidRPr="00F270FF" w:rsidRDefault="00B05CC5" w:rsidP="00B05CC5">
      <w:pPr>
        <w:rPr>
          <w:rFonts w:ascii="Times New Roman" w:hAnsi="Times New Roman" w:cs="Times New Roman"/>
          <w:sz w:val="26"/>
          <w:szCs w:val="26"/>
        </w:rPr>
      </w:pPr>
      <w:r>
        <w:rPr>
          <w:rFonts w:ascii="Times New Roman" w:hAnsi="Times New Roman" w:cs="Times New Roman"/>
          <w:sz w:val="26"/>
          <w:szCs w:val="26"/>
        </w:rPr>
        <w:t>Before entering Stage 5</w:t>
      </w:r>
      <w:r w:rsidR="001D5ED2" w:rsidRPr="00F270FF">
        <w:rPr>
          <w:rFonts w:ascii="Times New Roman" w:hAnsi="Times New Roman" w:cs="Times New Roman"/>
          <w:sz w:val="26"/>
          <w:szCs w:val="26"/>
        </w:rPr>
        <w:t xml:space="preserve">, they will be familiar with numbers up to 100 and what makes ten, count in </w:t>
      </w:r>
      <w:proofErr w:type="spellStart"/>
      <w:r w:rsidR="001D5ED2" w:rsidRPr="00F270FF">
        <w:rPr>
          <w:rFonts w:ascii="Times New Roman" w:hAnsi="Times New Roman" w:cs="Times New Roman"/>
          <w:sz w:val="26"/>
          <w:szCs w:val="26"/>
        </w:rPr>
        <w:t>tens</w:t>
      </w:r>
      <w:proofErr w:type="spellEnd"/>
      <w:r w:rsidR="001D5ED2" w:rsidRPr="00F270FF">
        <w:rPr>
          <w:rFonts w:ascii="Times New Roman" w:hAnsi="Times New Roman" w:cs="Times New Roman"/>
          <w:sz w:val="26"/>
          <w:szCs w:val="26"/>
        </w:rPr>
        <w:t xml:space="preserve"> and add tens, skip count in 2s, 5s and 10s, know doubles and halves, teens and read fractions that have 1 as a numerator (unit fractions). </w:t>
      </w:r>
      <w:r w:rsidR="00413195" w:rsidRPr="00F270FF">
        <w:rPr>
          <w:rFonts w:ascii="Times New Roman" w:hAnsi="Times New Roman" w:cs="Times New Roman"/>
          <w:sz w:val="26"/>
          <w:szCs w:val="26"/>
        </w:rPr>
        <w:t xml:space="preserve">Many of these concepts are covered at early childhood level in a Montessori setting and </w:t>
      </w:r>
      <w:r w:rsidR="001D5ED2" w:rsidRPr="00F270FF">
        <w:rPr>
          <w:rFonts w:ascii="Times New Roman" w:hAnsi="Times New Roman" w:cs="Times New Roman"/>
          <w:sz w:val="26"/>
          <w:szCs w:val="26"/>
        </w:rPr>
        <w:t xml:space="preserve">in the 6-9 </w:t>
      </w:r>
      <w:proofErr w:type="gramStart"/>
      <w:r w:rsidR="001D5ED2" w:rsidRPr="00F270FF">
        <w:rPr>
          <w:rFonts w:ascii="Times New Roman" w:hAnsi="Times New Roman" w:cs="Times New Roman"/>
          <w:sz w:val="26"/>
          <w:szCs w:val="26"/>
        </w:rPr>
        <w:t>classroom</w:t>
      </w:r>
      <w:proofErr w:type="gramEnd"/>
      <w:r w:rsidR="001D5ED2" w:rsidRPr="00F270FF">
        <w:rPr>
          <w:rFonts w:ascii="Times New Roman" w:hAnsi="Times New Roman" w:cs="Times New Roman"/>
          <w:sz w:val="26"/>
          <w:szCs w:val="26"/>
        </w:rPr>
        <w:t>. Understanding a</w:t>
      </w:r>
      <w:r w:rsidR="00413195" w:rsidRPr="00F270FF">
        <w:rPr>
          <w:rFonts w:ascii="Times New Roman" w:hAnsi="Times New Roman" w:cs="Times New Roman"/>
          <w:sz w:val="26"/>
          <w:szCs w:val="26"/>
        </w:rPr>
        <w:t xml:space="preserve">ll </w:t>
      </w:r>
      <w:r w:rsidR="000F2F0F" w:rsidRPr="00F270FF">
        <w:rPr>
          <w:rFonts w:ascii="Times New Roman" w:hAnsi="Times New Roman" w:cs="Times New Roman"/>
          <w:sz w:val="26"/>
          <w:szCs w:val="26"/>
        </w:rPr>
        <w:t xml:space="preserve">of these concepts </w:t>
      </w:r>
      <w:proofErr w:type="gramStart"/>
      <w:r w:rsidR="000F2F0F" w:rsidRPr="00F270FF">
        <w:rPr>
          <w:rFonts w:ascii="Times New Roman" w:hAnsi="Times New Roman" w:cs="Times New Roman"/>
          <w:sz w:val="26"/>
          <w:szCs w:val="26"/>
        </w:rPr>
        <w:t>are</w:t>
      </w:r>
      <w:proofErr w:type="gramEnd"/>
      <w:r w:rsidR="00413195" w:rsidRPr="00F270FF">
        <w:rPr>
          <w:rFonts w:ascii="Times New Roman" w:hAnsi="Times New Roman" w:cs="Times New Roman"/>
          <w:sz w:val="26"/>
          <w:szCs w:val="26"/>
        </w:rPr>
        <w:t xml:space="preserve"> possible with Montessori materials although </w:t>
      </w:r>
      <w:r w:rsidR="000F2F0F" w:rsidRPr="00F270FF">
        <w:rPr>
          <w:rFonts w:ascii="Times New Roman" w:hAnsi="Times New Roman" w:cs="Times New Roman"/>
          <w:sz w:val="26"/>
          <w:szCs w:val="26"/>
        </w:rPr>
        <w:t>it</w:t>
      </w:r>
      <w:r w:rsidR="00413195" w:rsidRPr="00F270FF">
        <w:rPr>
          <w:rFonts w:ascii="Times New Roman" w:hAnsi="Times New Roman" w:cs="Times New Roman"/>
          <w:sz w:val="26"/>
          <w:szCs w:val="26"/>
        </w:rPr>
        <w:t xml:space="preserve"> may require some minor adaptations in the use of the </w:t>
      </w:r>
      <w:r w:rsidR="000C6B54" w:rsidRPr="00F270FF">
        <w:rPr>
          <w:rFonts w:ascii="Times New Roman" w:hAnsi="Times New Roman" w:cs="Times New Roman"/>
          <w:sz w:val="26"/>
          <w:szCs w:val="26"/>
        </w:rPr>
        <w:t>material or extensions to lessons</w:t>
      </w:r>
      <w:r w:rsidR="00413195" w:rsidRPr="00F270FF">
        <w:rPr>
          <w:rFonts w:ascii="Times New Roman" w:hAnsi="Times New Roman" w:cs="Times New Roman"/>
          <w:sz w:val="26"/>
          <w:szCs w:val="26"/>
        </w:rPr>
        <w:t xml:space="preserve">. Reading numbers and associating them with quantity begins when numbers are introduced and matched with materials, through cards and </w:t>
      </w:r>
      <w:r w:rsidR="000C6B54" w:rsidRPr="00F270FF">
        <w:rPr>
          <w:rFonts w:ascii="Times New Roman" w:hAnsi="Times New Roman" w:cs="Times New Roman"/>
          <w:sz w:val="26"/>
          <w:szCs w:val="26"/>
        </w:rPr>
        <w:t>counters, then later using the Seguin B</w:t>
      </w:r>
      <w:r w:rsidR="00413195" w:rsidRPr="00F270FF">
        <w:rPr>
          <w:rFonts w:ascii="Times New Roman" w:hAnsi="Times New Roman" w:cs="Times New Roman"/>
          <w:sz w:val="26"/>
          <w:szCs w:val="26"/>
        </w:rPr>
        <w:t>oards (teens and tens). As children progress to understand the hierarchical nature of base ten through the golden bead tray, and collecting materials to represent numbers, they are able to explore the quantity of numbers and link them to their numerical representation. At this point they are ready to be introduced to the place value cards and</w:t>
      </w:r>
      <w:r w:rsidR="00546D3C" w:rsidRPr="00F270FF">
        <w:rPr>
          <w:rFonts w:ascii="Times New Roman" w:hAnsi="Times New Roman" w:cs="Times New Roman"/>
          <w:sz w:val="26"/>
          <w:szCs w:val="26"/>
        </w:rPr>
        <w:t xml:space="preserve"> become</w:t>
      </w:r>
      <w:r w:rsidR="00413195" w:rsidRPr="00F270FF">
        <w:rPr>
          <w:rFonts w:ascii="Times New Roman" w:hAnsi="Times New Roman" w:cs="Times New Roman"/>
          <w:sz w:val="26"/>
          <w:szCs w:val="26"/>
        </w:rPr>
        <w:t xml:space="preserve"> able to identify numbers more and less up to four digits. This progression builds strong number concepts, especially around understanding quantitative value and it enables children to easily order  numbers with a true understanding (as opposed to merely using a formula that they may not understand).  </w:t>
      </w:r>
    </w:p>
    <w:p w:rsidR="00413195" w:rsidRPr="00F270FF" w:rsidRDefault="00413195" w:rsidP="00413195">
      <w:pPr>
        <w:rPr>
          <w:rFonts w:ascii="Times New Roman" w:hAnsi="Times New Roman" w:cs="Times New Roman"/>
          <w:sz w:val="26"/>
          <w:szCs w:val="26"/>
        </w:rPr>
      </w:pPr>
      <w:r w:rsidRPr="00F270FF">
        <w:rPr>
          <w:rFonts w:ascii="Times New Roman" w:hAnsi="Times New Roman" w:cs="Times New Roman"/>
          <w:sz w:val="26"/>
          <w:szCs w:val="26"/>
        </w:rPr>
        <w:t xml:space="preserve">The use of standard colours throughout the materials to represent the different hierarchies means that Montessori children are able to move through concepts more quickly than their counterparts who have to jump from associating large materials representing bigger numbers, to understanding that bigger numbers are written further to the left.  Because of the solid foundation Montessori children are given, Montessori students would cover most stage five requirements before six years of age. Similarly, using the bead chains, skip counting and early multiplicative materials means that stage five and six ideas are accessible to even young children. Lessons that have a cosmic education based delivery ensure that the child finds mathematics a meaningful and necessary part of learning, rather than a prescribed set of skills that are easily forgotten. Through stories, links to previous learning and connections to the wider world, children naturally discover and experience the true nature of mathematics. </w:t>
      </w:r>
    </w:p>
    <w:p w:rsidR="00413195" w:rsidRPr="00F270FF" w:rsidRDefault="00413195" w:rsidP="00413195">
      <w:pPr>
        <w:rPr>
          <w:rFonts w:ascii="Times New Roman" w:hAnsi="Times New Roman" w:cs="Times New Roman"/>
          <w:sz w:val="26"/>
          <w:szCs w:val="26"/>
        </w:rPr>
      </w:pPr>
      <w:r w:rsidRPr="00F270FF">
        <w:rPr>
          <w:rFonts w:ascii="Times New Roman" w:hAnsi="Times New Roman" w:cs="Times New Roman"/>
          <w:sz w:val="26"/>
          <w:szCs w:val="26"/>
        </w:rPr>
        <w:t xml:space="preserve">Using the Montessori strip boards for addition, subtraction, multiplication and division, help students learn their basic facts to twenty. They are able to see patterns and as they move onto the memorisation charts, they can gain mastery at their own pace. Modelling books which are a recommended part of the numeracy lesson in mainstream are unnecessary as the materials are self-correcting and the lesson is the modelling, a shared connection with the materials. Give, share, </w:t>
      </w:r>
      <w:proofErr w:type="gramStart"/>
      <w:r w:rsidRPr="00F270FF">
        <w:rPr>
          <w:rFonts w:ascii="Times New Roman" w:hAnsi="Times New Roman" w:cs="Times New Roman"/>
          <w:sz w:val="26"/>
          <w:szCs w:val="26"/>
        </w:rPr>
        <w:t>receive</w:t>
      </w:r>
      <w:proofErr w:type="gramEnd"/>
      <w:r w:rsidRPr="00F270FF">
        <w:rPr>
          <w:rFonts w:ascii="Times New Roman" w:hAnsi="Times New Roman" w:cs="Times New Roman"/>
          <w:sz w:val="26"/>
          <w:szCs w:val="26"/>
        </w:rPr>
        <w:t xml:space="preserve"> methodology means that the ‘teacher’ is able to see whether or not the child has correctly received the information. </w:t>
      </w:r>
    </w:p>
    <w:p w:rsidR="00413195" w:rsidRPr="00F270FF" w:rsidRDefault="00F270FF" w:rsidP="00413195">
      <w:pPr>
        <w:rPr>
          <w:rFonts w:ascii="Times New Roman" w:hAnsi="Times New Roman" w:cs="Times New Roman"/>
          <w:sz w:val="26"/>
          <w:szCs w:val="26"/>
        </w:rPr>
      </w:pPr>
      <w:r w:rsidRPr="00F270FF">
        <w:rPr>
          <w:rFonts w:ascii="Times New Roman" w:hAnsi="Times New Roman" w:cs="Times New Roman"/>
          <w:sz w:val="26"/>
          <w:szCs w:val="26"/>
        </w:rPr>
        <w:t>In Montessori, re</w:t>
      </w:r>
      <w:r w:rsidR="00413195" w:rsidRPr="00F270FF">
        <w:rPr>
          <w:rFonts w:ascii="Times New Roman" w:hAnsi="Times New Roman" w:cs="Times New Roman"/>
          <w:sz w:val="26"/>
          <w:szCs w:val="26"/>
        </w:rPr>
        <w:t>ading basic fractions is a task undertaken by 6-9 year old students as they explore equivalence and adding through materials. This enables students to order fractions easily and understand why.</w:t>
      </w:r>
    </w:p>
    <w:p w:rsidR="00413195" w:rsidRPr="00F270FF" w:rsidRDefault="00413195" w:rsidP="00413195">
      <w:pPr>
        <w:rPr>
          <w:rFonts w:ascii="Times New Roman" w:hAnsi="Times New Roman" w:cs="Times New Roman"/>
          <w:sz w:val="26"/>
          <w:szCs w:val="26"/>
        </w:rPr>
      </w:pPr>
      <w:r w:rsidRPr="00F270FF">
        <w:rPr>
          <w:rFonts w:ascii="Times New Roman" w:hAnsi="Times New Roman" w:cs="Times New Roman"/>
          <w:sz w:val="26"/>
          <w:szCs w:val="26"/>
        </w:rPr>
        <w:lastRenderedPageBreak/>
        <w:t xml:space="preserve">At Stage 6, Advanced Additive Part Whole, students are required </w:t>
      </w:r>
      <w:proofErr w:type="gramStart"/>
      <w:r w:rsidRPr="00F270FF">
        <w:rPr>
          <w:rFonts w:ascii="Times New Roman" w:hAnsi="Times New Roman" w:cs="Times New Roman"/>
          <w:sz w:val="26"/>
          <w:szCs w:val="26"/>
        </w:rPr>
        <w:t>to</w:t>
      </w:r>
      <w:r w:rsidR="00DB076B">
        <w:rPr>
          <w:rFonts w:ascii="Times New Roman" w:hAnsi="Times New Roman" w:cs="Times New Roman"/>
          <w:sz w:val="26"/>
          <w:szCs w:val="26"/>
        </w:rPr>
        <w:t xml:space="preserve">  r</w:t>
      </w:r>
      <w:r w:rsidRPr="00F270FF">
        <w:rPr>
          <w:rFonts w:ascii="Times New Roman" w:hAnsi="Times New Roman" w:cs="Times New Roman"/>
          <w:sz w:val="26"/>
          <w:szCs w:val="26"/>
        </w:rPr>
        <w:t>ead</w:t>
      </w:r>
      <w:proofErr w:type="gramEnd"/>
      <w:r w:rsidRPr="00F270FF">
        <w:rPr>
          <w:rFonts w:ascii="Times New Roman" w:hAnsi="Times New Roman" w:cs="Times New Roman"/>
          <w:sz w:val="26"/>
          <w:szCs w:val="26"/>
        </w:rPr>
        <w:t>, say and order numbers up to 1000000 and dec</w:t>
      </w:r>
      <w:r w:rsidR="00DB076B">
        <w:rPr>
          <w:rFonts w:ascii="Times New Roman" w:hAnsi="Times New Roman" w:cs="Times New Roman"/>
          <w:sz w:val="26"/>
          <w:szCs w:val="26"/>
        </w:rPr>
        <w:t xml:space="preserve">imals to 3 </w:t>
      </w:r>
      <w:proofErr w:type="spellStart"/>
      <w:r w:rsidR="00DB076B">
        <w:rPr>
          <w:rFonts w:ascii="Times New Roman" w:hAnsi="Times New Roman" w:cs="Times New Roman"/>
          <w:sz w:val="26"/>
          <w:szCs w:val="26"/>
        </w:rPr>
        <w:t>d.p</w:t>
      </w:r>
      <w:proofErr w:type="spellEnd"/>
      <w:r w:rsidR="00DB076B">
        <w:rPr>
          <w:rFonts w:ascii="Times New Roman" w:hAnsi="Times New Roman" w:cs="Times New Roman"/>
          <w:sz w:val="26"/>
          <w:szCs w:val="26"/>
        </w:rPr>
        <w:t xml:space="preserve"> (decimal places, r</w:t>
      </w:r>
      <w:r w:rsidRPr="00F270FF">
        <w:rPr>
          <w:rFonts w:ascii="Times New Roman" w:hAnsi="Times New Roman" w:cs="Times New Roman"/>
          <w:sz w:val="26"/>
          <w:szCs w:val="26"/>
        </w:rPr>
        <w:t>ead proper and improper fractions and order fractions with different denominators.</w:t>
      </w:r>
      <w:r w:rsidR="00DB076B">
        <w:rPr>
          <w:rFonts w:ascii="Times New Roman" w:hAnsi="Times New Roman" w:cs="Times New Roman"/>
          <w:sz w:val="26"/>
          <w:szCs w:val="26"/>
        </w:rPr>
        <w:t xml:space="preserve"> They should be able to s</w:t>
      </w:r>
      <w:r w:rsidRPr="00F270FF">
        <w:rPr>
          <w:rFonts w:ascii="Times New Roman" w:hAnsi="Times New Roman" w:cs="Times New Roman"/>
          <w:sz w:val="26"/>
          <w:szCs w:val="26"/>
        </w:rPr>
        <w:t xml:space="preserve">ay numbers 1000 </w:t>
      </w:r>
      <w:r w:rsidR="00DB076B">
        <w:rPr>
          <w:rFonts w:ascii="Times New Roman" w:hAnsi="Times New Roman" w:cs="Times New Roman"/>
          <w:sz w:val="26"/>
          <w:szCs w:val="26"/>
        </w:rPr>
        <w:t>more or less than a given number, i</w:t>
      </w:r>
      <w:r w:rsidRPr="00F270FF">
        <w:rPr>
          <w:rFonts w:ascii="Times New Roman" w:hAnsi="Times New Roman" w:cs="Times New Roman"/>
          <w:sz w:val="26"/>
          <w:szCs w:val="26"/>
        </w:rPr>
        <w:t>dentify how many hundreds and tens are in a four digit number</w:t>
      </w:r>
      <w:r w:rsidR="00DB076B">
        <w:rPr>
          <w:rFonts w:ascii="Times New Roman" w:hAnsi="Times New Roman" w:cs="Times New Roman"/>
          <w:sz w:val="26"/>
          <w:szCs w:val="26"/>
        </w:rPr>
        <w:t xml:space="preserve">, </w:t>
      </w:r>
      <w:r w:rsidRPr="00F270FF">
        <w:rPr>
          <w:rFonts w:ascii="Times New Roman" w:hAnsi="Times New Roman" w:cs="Times New Roman"/>
          <w:sz w:val="26"/>
          <w:szCs w:val="26"/>
        </w:rPr>
        <w:t xml:space="preserve">how many twos, threes, fives and tens are in numbers to 100 and their remainders, </w:t>
      </w:r>
      <w:r w:rsidR="00DB076B">
        <w:rPr>
          <w:rFonts w:ascii="Times New Roman" w:hAnsi="Times New Roman" w:cs="Times New Roman"/>
          <w:sz w:val="26"/>
          <w:szCs w:val="26"/>
        </w:rPr>
        <w:t>(</w:t>
      </w:r>
      <w:r w:rsidRPr="00F270FF">
        <w:rPr>
          <w:rFonts w:ascii="Times New Roman" w:hAnsi="Times New Roman" w:cs="Times New Roman"/>
          <w:sz w:val="26"/>
          <w:szCs w:val="26"/>
        </w:rPr>
        <w:t xml:space="preserve">e.g. there are five fives in </w:t>
      </w:r>
      <w:r w:rsidR="00DB076B">
        <w:rPr>
          <w:rFonts w:ascii="Times New Roman" w:hAnsi="Times New Roman" w:cs="Times New Roman"/>
          <w:sz w:val="26"/>
          <w:szCs w:val="26"/>
        </w:rPr>
        <w:t>twenty seven and remainder two) and r</w:t>
      </w:r>
      <w:r w:rsidRPr="00F270FF">
        <w:rPr>
          <w:rFonts w:ascii="Times New Roman" w:hAnsi="Times New Roman" w:cs="Times New Roman"/>
          <w:sz w:val="26"/>
          <w:szCs w:val="26"/>
        </w:rPr>
        <w:t xml:space="preserve">ound </w:t>
      </w:r>
      <w:r w:rsidR="00DB076B">
        <w:rPr>
          <w:rFonts w:ascii="Times New Roman" w:hAnsi="Times New Roman" w:cs="Times New Roman"/>
          <w:sz w:val="26"/>
          <w:szCs w:val="26"/>
        </w:rPr>
        <w:t xml:space="preserve">both </w:t>
      </w:r>
      <w:r w:rsidRPr="00F270FF">
        <w:rPr>
          <w:rFonts w:ascii="Times New Roman" w:hAnsi="Times New Roman" w:cs="Times New Roman"/>
          <w:sz w:val="26"/>
          <w:szCs w:val="26"/>
        </w:rPr>
        <w:t>numbers to the nearest 1000, 100, 10</w:t>
      </w:r>
      <w:r w:rsidR="00DB076B">
        <w:rPr>
          <w:rFonts w:ascii="Times New Roman" w:hAnsi="Times New Roman" w:cs="Times New Roman"/>
          <w:sz w:val="26"/>
          <w:szCs w:val="26"/>
        </w:rPr>
        <w:t xml:space="preserve"> and </w:t>
      </w:r>
      <w:r w:rsidRPr="00F270FF">
        <w:rPr>
          <w:rFonts w:ascii="Times New Roman" w:hAnsi="Times New Roman" w:cs="Times New Roman"/>
          <w:sz w:val="26"/>
          <w:szCs w:val="26"/>
        </w:rPr>
        <w:t>decimals to the nearest whole number (e.g., 5.49 = 5).</w:t>
      </w:r>
      <w:r w:rsidR="00DB076B">
        <w:rPr>
          <w:rFonts w:ascii="Times New Roman" w:hAnsi="Times New Roman" w:cs="Times New Roman"/>
          <w:sz w:val="26"/>
          <w:szCs w:val="26"/>
        </w:rPr>
        <w:t xml:space="preserve"> They will also k</w:t>
      </w:r>
      <w:r w:rsidRPr="00F270FF">
        <w:rPr>
          <w:rFonts w:ascii="Times New Roman" w:hAnsi="Times New Roman" w:cs="Times New Roman"/>
          <w:sz w:val="26"/>
          <w:szCs w:val="26"/>
        </w:rPr>
        <w:t>now groups within 1000 (e.g. 370 + 630 = 1000)</w:t>
      </w:r>
      <w:r w:rsidR="00DB076B">
        <w:rPr>
          <w:rFonts w:ascii="Times New Roman" w:hAnsi="Times New Roman" w:cs="Times New Roman"/>
          <w:sz w:val="26"/>
          <w:szCs w:val="26"/>
        </w:rPr>
        <w:t xml:space="preserve">, </w:t>
      </w:r>
      <w:r w:rsidRPr="00F270FF">
        <w:rPr>
          <w:rFonts w:ascii="Times New Roman" w:hAnsi="Times New Roman" w:cs="Times New Roman"/>
          <w:sz w:val="26"/>
          <w:szCs w:val="26"/>
        </w:rPr>
        <w:t>subtraction basic facts</w:t>
      </w:r>
      <w:r w:rsidR="00DB076B">
        <w:rPr>
          <w:rFonts w:ascii="Times New Roman" w:hAnsi="Times New Roman" w:cs="Times New Roman"/>
          <w:sz w:val="26"/>
          <w:szCs w:val="26"/>
        </w:rPr>
        <w:t xml:space="preserve"> and how to ca</w:t>
      </w:r>
      <w:r w:rsidRPr="00F270FF">
        <w:rPr>
          <w:rFonts w:ascii="Times New Roman" w:hAnsi="Times New Roman" w:cs="Times New Roman"/>
          <w:sz w:val="26"/>
          <w:szCs w:val="26"/>
        </w:rPr>
        <w:t>lculate using algorithms.</w:t>
      </w:r>
    </w:p>
    <w:p w:rsidR="00C7169C" w:rsidRPr="00F270FF" w:rsidRDefault="00413195" w:rsidP="00F270FF">
      <w:pPr>
        <w:pStyle w:val="HTMLPreformatted"/>
        <w:rPr>
          <w:rFonts w:ascii="Times New Roman" w:hAnsi="Times New Roman" w:cs="Times New Roman"/>
          <w:sz w:val="26"/>
          <w:szCs w:val="26"/>
        </w:rPr>
      </w:pPr>
      <w:r w:rsidRPr="00F270FF">
        <w:rPr>
          <w:rFonts w:ascii="Times New Roman" w:hAnsi="Times New Roman" w:cs="Times New Roman"/>
          <w:sz w:val="26"/>
          <w:szCs w:val="26"/>
        </w:rPr>
        <w:t xml:space="preserve">Again, because Montessori develop number concepts using materials, these skills are introduced early on using materials such as the snake game which involves splitting numbers and making tens to solve addition problems ( a ‘strategy’ at stage 5/6), the dot game which prepares them for adding columns – numbers according to place value and algorithms, and the multiplication bead board. Fraction circle boards and fraction skittles enable children to move quickly beyond the scope of stage 6 ordering fractions with different denominators and progress to adding, subtracting, dividing and multiplying fractions. By the time students are using this equipment, they are also doing multiple digit multiplication and </w:t>
      </w:r>
      <w:r w:rsidR="000F2F0F" w:rsidRPr="00F270FF">
        <w:rPr>
          <w:rFonts w:ascii="Times New Roman" w:hAnsi="Times New Roman" w:cs="Times New Roman"/>
          <w:sz w:val="26"/>
          <w:szCs w:val="26"/>
        </w:rPr>
        <w:t>division using the checkerboard</w:t>
      </w:r>
      <w:r w:rsidR="00DB076B">
        <w:rPr>
          <w:rFonts w:ascii="Times New Roman" w:hAnsi="Times New Roman" w:cs="Times New Roman"/>
          <w:sz w:val="26"/>
          <w:szCs w:val="26"/>
        </w:rPr>
        <w:t>, racks and tubes, subtraction boards</w:t>
      </w:r>
      <w:r w:rsidR="000F2F0F" w:rsidRPr="00F270FF">
        <w:rPr>
          <w:rFonts w:ascii="Times New Roman" w:hAnsi="Times New Roman" w:cs="Times New Roman"/>
          <w:sz w:val="26"/>
          <w:szCs w:val="26"/>
        </w:rPr>
        <w:t xml:space="preserve"> and </w:t>
      </w:r>
      <w:r w:rsidR="00DB076B">
        <w:rPr>
          <w:rFonts w:ascii="Times New Roman" w:hAnsi="Times New Roman" w:cs="Times New Roman"/>
          <w:sz w:val="26"/>
          <w:szCs w:val="26"/>
        </w:rPr>
        <w:t xml:space="preserve">the </w:t>
      </w:r>
      <w:r w:rsidR="000F2F0F" w:rsidRPr="00F270FF">
        <w:rPr>
          <w:rFonts w:ascii="Times New Roman" w:hAnsi="Times New Roman" w:cs="Times New Roman"/>
          <w:sz w:val="26"/>
          <w:szCs w:val="26"/>
        </w:rPr>
        <w:t xml:space="preserve">stamp game. </w:t>
      </w:r>
      <w:r w:rsidR="00C7169C" w:rsidRPr="00F270FF">
        <w:rPr>
          <w:rFonts w:ascii="Times New Roman" w:hAnsi="Times New Roman" w:cs="Times New Roman"/>
          <w:sz w:val="26"/>
          <w:szCs w:val="26"/>
        </w:rPr>
        <w:t>Using the bead chains and checkerboard allows the child to develop mental calculations “spon</w:t>
      </w:r>
      <w:r w:rsidR="00C7169C" w:rsidRPr="00C7169C">
        <w:rPr>
          <w:rFonts w:ascii="Times New Roman" w:hAnsi="Times New Roman" w:cs="Times New Roman"/>
          <w:sz w:val="26"/>
          <w:szCs w:val="26"/>
        </w:rPr>
        <w:t>taneously, as if by a law of conservation tending to realize</w:t>
      </w:r>
      <w:r w:rsidR="00F270FF">
        <w:rPr>
          <w:rFonts w:ascii="Times New Roman" w:hAnsi="Times New Roman" w:cs="Times New Roman"/>
          <w:sz w:val="26"/>
          <w:szCs w:val="26"/>
        </w:rPr>
        <w:t xml:space="preserve"> </w:t>
      </w:r>
      <w:r w:rsidR="00C7169C" w:rsidRPr="00C7169C">
        <w:rPr>
          <w:rFonts w:ascii="Times New Roman" w:hAnsi="Times New Roman" w:cs="Times New Roman"/>
          <w:sz w:val="26"/>
          <w:szCs w:val="26"/>
        </w:rPr>
        <w:t xml:space="preserve">the </w:t>
      </w:r>
      <w:r w:rsidR="00C7169C" w:rsidRPr="00F270FF">
        <w:rPr>
          <w:rFonts w:ascii="Times New Roman" w:hAnsi="Times New Roman" w:cs="Times New Roman"/>
          <w:sz w:val="26"/>
          <w:szCs w:val="26"/>
        </w:rPr>
        <w:t>‘</w:t>
      </w:r>
      <w:r w:rsidR="00C7169C" w:rsidRPr="00C7169C">
        <w:rPr>
          <w:rFonts w:ascii="Times New Roman" w:hAnsi="Times New Roman" w:cs="Times New Roman"/>
          <w:sz w:val="26"/>
          <w:szCs w:val="26"/>
        </w:rPr>
        <w:t>minimum</w:t>
      </w:r>
      <w:r w:rsidR="00C7169C" w:rsidRPr="00F270FF">
        <w:rPr>
          <w:rFonts w:ascii="Times New Roman" w:hAnsi="Times New Roman" w:cs="Times New Roman"/>
          <w:sz w:val="26"/>
          <w:szCs w:val="26"/>
        </w:rPr>
        <w:t>’</w:t>
      </w:r>
      <w:r w:rsidR="00C7169C" w:rsidRPr="00C7169C">
        <w:rPr>
          <w:rFonts w:ascii="Times New Roman" w:hAnsi="Times New Roman" w:cs="Times New Roman"/>
          <w:sz w:val="26"/>
          <w:szCs w:val="26"/>
        </w:rPr>
        <w:t xml:space="preserve"> of effort</w:t>
      </w:r>
      <w:r w:rsidR="00C7169C" w:rsidRPr="00F270FF">
        <w:rPr>
          <w:rFonts w:ascii="Times New Roman" w:hAnsi="Times New Roman" w:cs="Times New Roman"/>
          <w:sz w:val="26"/>
          <w:szCs w:val="26"/>
        </w:rPr>
        <w:t xml:space="preserve">.” according to Maria Montessori (1919). </w:t>
      </w:r>
    </w:p>
    <w:p w:rsidR="00C7169C" w:rsidRPr="00C7169C" w:rsidRDefault="00C7169C" w:rsidP="00C7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en-NZ"/>
        </w:rPr>
      </w:pPr>
    </w:p>
    <w:p w:rsidR="00E018BF" w:rsidRPr="00F270FF" w:rsidRDefault="00C64F5A" w:rsidP="00CE6D69">
      <w:pPr>
        <w:rPr>
          <w:rFonts w:ascii="Times New Roman" w:hAnsi="Times New Roman" w:cs="Times New Roman"/>
          <w:sz w:val="26"/>
          <w:szCs w:val="26"/>
        </w:rPr>
      </w:pPr>
      <w:r>
        <w:rPr>
          <w:rFonts w:ascii="Times New Roman" w:hAnsi="Times New Roman" w:cs="Times New Roman"/>
          <w:sz w:val="26"/>
          <w:szCs w:val="26"/>
        </w:rPr>
        <w:t xml:space="preserve">By the end of Stage 7, students can confidently work with decimals, equivalent fractions, read seven-digit numbers, Find common multiples and factors, square numbers to 100and divide one digit numbers, tasks that Montessori children have mastered around nine to ten years of age. This is achieved through Large Bead Frame, Division Memorization Boards, Yellow Board (decimal) and the Squaring Material. Abstract ideas like cubing are introduced in the 9-12 </w:t>
      </w:r>
      <w:proofErr w:type="gramStart"/>
      <w:r>
        <w:rPr>
          <w:rFonts w:ascii="Times New Roman" w:hAnsi="Times New Roman" w:cs="Times New Roman"/>
          <w:sz w:val="26"/>
          <w:szCs w:val="26"/>
        </w:rPr>
        <w:t>classroom</w:t>
      </w:r>
      <w:proofErr w:type="gramEnd"/>
      <w:r>
        <w:rPr>
          <w:rFonts w:ascii="Times New Roman" w:hAnsi="Times New Roman" w:cs="Times New Roman"/>
          <w:sz w:val="26"/>
          <w:szCs w:val="26"/>
        </w:rPr>
        <w:t xml:space="preserve"> through concrete materials, enabling the child to master the concepts naturally. While t</w:t>
      </w:r>
      <w:r w:rsidR="00F270FF" w:rsidRPr="00F270FF">
        <w:rPr>
          <w:rFonts w:ascii="Times New Roman" w:hAnsi="Times New Roman" w:cs="Times New Roman"/>
          <w:sz w:val="26"/>
          <w:szCs w:val="26"/>
        </w:rPr>
        <w:t>he numeracy materials, designed to support the programme, include games, colourful dice, counters, teddy bears, and a wide range of plastic pieces and worksheets</w:t>
      </w:r>
      <w:r>
        <w:rPr>
          <w:rFonts w:ascii="Times New Roman" w:hAnsi="Times New Roman" w:cs="Times New Roman"/>
          <w:sz w:val="26"/>
          <w:szCs w:val="26"/>
        </w:rPr>
        <w:t xml:space="preserve">, </w:t>
      </w:r>
      <w:r w:rsidR="00F270FF" w:rsidRPr="00F270FF">
        <w:rPr>
          <w:rFonts w:ascii="Times New Roman" w:hAnsi="Times New Roman" w:cs="Times New Roman"/>
          <w:sz w:val="26"/>
          <w:szCs w:val="26"/>
        </w:rPr>
        <w:t>Montessori materials have a limited colour palette and are generally made of natural materials to both enhance the child’s connection to the natural world and enable grasping of concepts without distraction or confusion</w:t>
      </w:r>
      <w:r w:rsidR="00DB076B">
        <w:rPr>
          <w:rFonts w:ascii="Times New Roman" w:hAnsi="Times New Roman" w:cs="Times New Roman"/>
          <w:sz w:val="26"/>
          <w:szCs w:val="26"/>
        </w:rPr>
        <w:t xml:space="preserve"> in a manner that was developed through scientific process </w:t>
      </w:r>
      <w:proofErr w:type="gramStart"/>
      <w:r w:rsidR="00DB076B">
        <w:rPr>
          <w:rFonts w:ascii="Times New Roman" w:hAnsi="Times New Roman" w:cs="Times New Roman"/>
          <w:sz w:val="26"/>
          <w:szCs w:val="26"/>
        </w:rPr>
        <w:t>and  has</w:t>
      </w:r>
      <w:proofErr w:type="gramEnd"/>
      <w:r w:rsidR="00DB076B">
        <w:rPr>
          <w:rFonts w:ascii="Times New Roman" w:hAnsi="Times New Roman" w:cs="Times New Roman"/>
          <w:sz w:val="26"/>
          <w:szCs w:val="26"/>
        </w:rPr>
        <w:t xml:space="preserve"> not changed through the decades.</w:t>
      </w:r>
      <w:r w:rsidR="00F270FF" w:rsidRPr="00F270FF">
        <w:rPr>
          <w:rFonts w:ascii="Times New Roman" w:hAnsi="Times New Roman" w:cs="Times New Roman"/>
          <w:sz w:val="26"/>
          <w:szCs w:val="26"/>
        </w:rPr>
        <w:t xml:space="preserve"> (</w:t>
      </w:r>
      <w:proofErr w:type="spellStart"/>
      <w:r w:rsidR="00F270FF" w:rsidRPr="00F270FF">
        <w:rPr>
          <w:rFonts w:ascii="Times New Roman" w:hAnsi="Times New Roman" w:cs="Times New Roman"/>
          <w:sz w:val="26"/>
          <w:szCs w:val="26"/>
        </w:rPr>
        <w:t>Grizzani</w:t>
      </w:r>
      <w:proofErr w:type="spellEnd"/>
      <w:r w:rsidR="00F270FF" w:rsidRPr="00F270FF">
        <w:rPr>
          <w:rFonts w:ascii="Times New Roman" w:hAnsi="Times New Roman" w:cs="Times New Roman"/>
          <w:sz w:val="26"/>
          <w:szCs w:val="26"/>
        </w:rPr>
        <w:t xml:space="preserve">, 1977/2004) </w:t>
      </w:r>
    </w:p>
    <w:p w:rsidR="00DF7354" w:rsidRPr="00CE6D69" w:rsidRDefault="00DF7354" w:rsidP="00DF7354">
      <w:pPr>
        <w:rPr>
          <w:rFonts w:ascii="Times New Roman" w:hAnsi="Times New Roman" w:cs="Times New Roman"/>
          <w:color w:val="131313"/>
          <w:sz w:val="26"/>
          <w:szCs w:val="26"/>
        </w:rPr>
      </w:pPr>
    </w:p>
    <w:p w:rsidR="00E13243" w:rsidRPr="00DF7354" w:rsidRDefault="00DF7354" w:rsidP="00DF7354">
      <w:pPr>
        <w:autoSpaceDE w:val="0"/>
        <w:autoSpaceDN w:val="0"/>
        <w:adjustRightInd w:val="0"/>
        <w:spacing w:after="0" w:line="240" w:lineRule="auto"/>
        <w:rPr>
          <w:rFonts w:ascii="Times New Roman" w:hAnsi="Times New Roman" w:cs="Times New Roman"/>
          <w:sz w:val="26"/>
          <w:szCs w:val="26"/>
        </w:rPr>
      </w:pPr>
      <w:r w:rsidRPr="00DF7354">
        <w:rPr>
          <w:rFonts w:ascii="Times New Roman" w:hAnsi="Times New Roman" w:cs="Times New Roman"/>
          <w:color w:val="131313"/>
          <w:sz w:val="26"/>
          <w:szCs w:val="26"/>
        </w:rPr>
        <w:t>.</w:t>
      </w:r>
    </w:p>
    <w:p w:rsidR="005B49B5" w:rsidRDefault="005B49B5" w:rsidP="002936A4">
      <w:pPr>
        <w:rPr>
          <w:rFonts w:ascii="Times New Roman" w:hAnsi="Times New Roman" w:cs="Times New Roman"/>
          <w:color w:val="131313"/>
          <w:sz w:val="28"/>
          <w:szCs w:val="28"/>
        </w:rPr>
      </w:pPr>
    </w:p>
    <w:p w:rsidR="00E60C21" w:rsidRDefault="00E60C21" w:rsidP="002936A4">
      <w:pPr>
        <w:rPr>
          <w:rFonts w:ascii="Times New Roman" w:hAnsi="Times New Roman" w:cs="Times New Roman"/>
          <w:color w:val="131313"/>
          <w:sz w:val="28"/>
          <w:szCs w:val="28"/>
        </w:rPr>
      </w:pPr>
    </w:p>
    <w:p w:rsidR="00E60C21" w:rsidRDefault="00E60C21" w:rsidP="002936A4">
      <w:pPr>
        <w:rPr>
          <w:rFonts w:ascii="Times New Roman" w:hAnsi="Times New Roman" w:cs="Times New Roman"/>
          <w:color w:val="131313"/>
          <w:sz w:val="28"/>
          <w:szCs w:val="28"/>
        </w:rPr>
      </w:pPr>
    </w:p>
    <w:p w:rsidR="00E60C21" w:rsidRDefault="00E60C21" w:rsidP="002936A4">
      <w:pPr>
        <w:rPr>
          <w:rFonts w:ascii="Times New Roman" w:hAnsi="Times New Roman" w:cs="Times New Roman"/>
          <w:color w:val="131313"/>
          <w:sz w:val="28"/>
          <w:szCs w:val="28"/>
        </w:rPr>
      </w:pPr>
    </w:p>
    <w:p w:rsidR="00E60C21" w:rsidRDefault="00E60C21" w:rsidP="002936A4">
      <w:pPr>
        <w:rPr>
          <w:rFonts w:ascii="Times New Roman" w:hAnsi="Times New Roman" w:cs="Times New Roman"/>
          <w:color w:val="131313"/>
          <w:sz w:val="28"/>
          <w:szCs w:val="28"/>
        </w:rPr>
      </w:pPr>
    </w:p>
    <w:p w:rsidR="002936A4" w:rsidRPr="00C47E1D" w:rsidRDefault="00C47E1D" w:rsidP="002936A4">
      <w:pPr>
        <w:rPr>
          <w:rFonts w:ascii="Times New Roman" w:hAnsi="Times New Roman" w:cs="Times New Roman"/>
          <w:color w:val="131313"/>
          <w:sz w:val="28"/>
          <w:szCs w:val="28"/>
        </w:rPr>
      </w:pPr>
      <w:r w:rsidRPr="00C47E1D">
        <w:rPr>
          <w:rFonts w:ascii="Times New Roman" w:hAnsi="Times New Roman" w:cs="Times New Roman"/>
          <w:color w:val="131313"/>
          <w:sz w:val="28"/>
          <w:szCs w:val="28"/>
        </w:rPr>
        <w:lastRenderedPageBreak/>
        <w:t>References:</w:t>
      </w:r>
    </w:p>
    <w:p w:rsidR="00546D3C" w:rsidRDefault="00546D3C" w:rsidP="002936A4">
      <w:pPr>
        <w:rPr>
          <w:rFonts w:ascii="Centennial-LightNZ" w:hAnsi="Centennial-LightNZ" w:cs="Centennial-LightNZ"/>
          <w:color w:val="131313"/>
          <w:sz w:val="19"/>
          <w:szCs w:val="19"/>
        </w:rPr>
      </w:pPr>
    </w:p>
    <w:p w:rsidR="004603CB" w:rsidRPr="005B49B5" w:rsidRDefault="004603CB" w:rsidP="004603CB">
      <w:pPr>
        <w:pStyle w:val="Default"/>
      </w:pPr>
      <w:proofErr w:type="gramStart"/>
      <w:r w:rsidRPr="005B49B5">
        <w:rPr>
          <w:bCs/>
        </w:rPr>
        <w:t>Anthony</w:t>
      </w:r>
      <w:r w:rsidRPr="005B49B5">
        <w:rPr>
          <w:bCs/>
        </w:rPr>
        <w:t>, G.</w:t>
      </w:r>
      <w:r w:rsidRPr="005B49B5">
        <w:rPr>
          <w:bCs/>
        </w:rPr>
        <w:t xml:space="preserve"> and </w:t>
      </w:r>
      <w:proofErr w:type="spellStart"/>
      <w:r w:rsidRPr="005B49B5">
        <w:rPr>
          <w:bCs/>
        </w:rPr>
        <w:t>Walshaw</w:t>
      </w:r>
      <w:proofErr w:type="spellEnd"/>
      <w:r w:rsidRPr="005B49B5">
        <w:rPr>
          <w:bCs/>
        </w:rPr>
        <w:t>, M. (2009).</w:t>
      </w:r>
      <w:proofErr w:type="gramEnd"/>
      <w:r w:rsidRPr="005B49B5">
        <w:rPr>
          <w:b/>
          <w:bCs/>
        </w:rPr>
        <w:t xml:space="preserve"> </w:t>
      </w:r>
      <w:r w:rsidRPr="005B49B5">
        <w:t xml:space="preserve"> </w:t>
      </w:r>
      <w:r w:rsidRPr="005B49B5">
        <w:rPr>
          <w:bCs/>
          <w:i/>
        </w:rPr>
        <w:t>Characteristics of Effective Teaching of Mathematics: A View from the West</w:t>
      </w:r>
      <w:r w:rsidRPr="005B49B5">
        <w:rPr>
          <w:b/>
          <w:bCs/>
        </w:rPr>
        <w:t xml:space="preserve">. </w:t>
      </w:r>
      <w:proofErr w:type="gramStart"/>
      <w:r w:rsidRPr="005B49B5">
        <w:t>Journal of Mathematics Education</w:t>
      </w:r>
      <w:r w:rsidRPr="005B49B5">
        <w:t>,</w:t>
      </w:r>
      <w:r w:rsidRPr="005B49B5">
        <w:rPr>
          <w:i/>
          <w:iCs/>
        </w:rPr>
        <w:t xml:space="preserve"> </w:t>
      </w:r>
      <w:r w:rsidRPr="005B49B5">
        <w:t>December 2009, Vol. 2, No. 2, pp.147-164</w:t>
      </w:r>
      <w:r w:rsidRPr="005B49B5">
        <w:t>.</w:t>
      </w:r>
      <w:proofErr w:type="gramEnd"/>
      <w:r w:rsidRPr="005B49B5">
        <w:t xml:space="preserve"> </w:t>
      </w:r>
      <w:r w:rsidRPr="005B49B5">
        <w:rPr>
          <w:i/>
          <w:iCs/>
        </w:rPr>
        <w:t xml:space="preserve"> </w:t>
      </w:r>
      <w:r w:rsidRPr="005B49B5">
        <w:rPr>
          <w:iCs/>
        </w:rPr>
        <w:t>Massey University, New Zealand</w:t>
      </w:r>
      <w:r w:rsidRPr="005B49B5">
        <w:rPr>
          <w:iCs/>
        </w:rPr>
        <w:t>.</w:t>
      </w:r>
    </w:p>
    <w:p w:rsidR="004603CB" w:rsidRPr="005B49B5" w:rsidRDefault="004603CB" w:rsidP="002936A4">
      <w:pPr>
        <w:rPr>
          <w:rFonts w:ascii="Times New Roman" w:hAnsi="Times New Roman" w:cs="Times New Roman"/>
          <w:sz w:val="24"/>
          <w:szCs w:val="24"/>
        </w:rPr>
      </w:pPr>
    </w:p>
    <w:p w:rsidR="004603CB" w:rsidRPr="005B49B5" w:rsidRDefault="005D7EC8" w:rsidP="005D7EC8">
      <w:pPr>
        <w:autoSpaceDE w:val="0"/>
        <w:autoSpaceDN w:val="0"/>
        <w:adjustRightInd w:val="0"/>
        <w:spacing w:after="0" w:line="240" w:lineRule="auto"/>
        <w:rPr>
          <w:rFonts w:ascii="Times New Roman" w:hAnsi="Times New Roman" w:cs="Times New Roman"/>
          <w:sz w:val="24"/>
          <w:szCs w:val="24"/>
        </w:rPr>
      </w:pPr>
      <w:proofErr w:type="gramStart"/>
      <w:r w:rsidRPr="005B49B5">
        <w:rPr>
          <w:rFonts w:ascii="Times New Roman" w:hAnsi="Times New Roman" w:cs="Times New Roman"/>
          <w:bCs/>
          <w:sz w:val="24"/>
          <w:szCs w:val="24"/>
        </w:rPr>
        <w:t xml:space="preserve">Anthony, G. and </w:t>
      </w:r>
      <w:proofErr w:type="spellStart"/>
      <w:r w:rsidRPr="005B49B5">
        <w:rPr>
          <w:rFonts w:ascii="Times New Roman" w:hAnsi="Times New Roman" w:cs="Times New Roman"/>
          <w:bCs/>
          <w:sz w:val="24"/>
          <w:szCs w:val="24"/>
        </w:rPr>
        <w:t>Walshaw</w:t>
      </w:r>
      <w:proofErr w:type="spellEnd"/>
      <w:r w:rsidRPr="005B49B5">
        <w:rPr>
          <w:rFonts w:ascii="Times New Roman" w:hAnsi="Times New Roman" w:cs="Times New Roman"/>
          <w:bCs/>
          <w:sz w:val="24"/>
          <w:szCs w:val="24"/>
        </w:rPr>
        <w:t>, M. (2007</w:t>
      </w:r>
      <w:r w:rsidRPr="005B49B5">
        <w:rPr>
          <w:rFonts w:ascii="Times New Roman" w:hAnsi="Times New Roman" w:cs="Times New Roman"/>
          <w:bCs/>
          <w:sz w:val="24"/>
          <w:szCs w:val="24"/>
        </w:rPr>
        <w:t>).</w:t>
      </w:r>
      <w:proofErr w:type="gramEnd"/>
      <w:r w:rsidRPr="005B49B5">
        <w:rPr>
          <w:rFonts w:ascii="Times New Roman" w:hAnsi="Times New Roman" w:cs="Times New Roman"/>
          <w:b/>
          <w:bCs/>
          <w:sz w:val="24"/>
          <w:szCs w:val="24"/>
        </w:rPr>
        <w:t xml:space="preserve"> </w:t>
      </w:r>
      <w:r w:rsidRPr="005B49B5">
        <w:rPr>
          <w:rFonts w:ascii="Times New Roman" w:hAnsi="Times New Roman" w:cs="Times New Roman"/>
          <w:sz w:val="24"/>
          <w:szCs w:val="24"/>
        </w:rPr>
        <w:t xml:space="preserve"> </w:t>
      </w:r>
      <w:proofErr w:type="gramStart"/>
      <w:r w:rsidRPr="005B49B5">
        <w:rPr>
          <w:rFonts w:ascii="Times New Roman" w:hAnsi="Times New Roman" w:cs="Times New Roman"/>
          <w:i/>
          <w:sz w:val="24"/>
          <w:szCs w:val="24"/>
        </w:rPr>
        <w:t>Effective Pedagogy</w:t>
      </w:r>
      <w:r w:rsidRPr="005B49B5">
        <w:rPr>
          <w:rFonts w:ascii="Times New Roman" w:hAnsi="Times New Roman" w:cs="Times New Roman"/>
          <w:i/>
          <w:sz w:val="24"/>
          <w:szCs w:val="24"/>
        </w:rPr>
        <w:t xml:space="preserve"> </w:t>
      </w:r>
      <w:r w:rsidRPr="005B49B5">
        <w:rPr>
          <w:rFonts w:ascii="Times New Roman" w:hAnsi="Times New Roman" w:cs="Times New Roman"/>
          <w:i/>
          <w:sz w:val="24"/>
          <w:szCs w:val="24"/>
        </w:rPr>
        <w:t>in Mathematics/</w:t>
      </w:r>
      <w:proofErr w:type="spellStart"/>
      <w:r w:rsidRPr="005B49B5">
        <w:rPr>
          <w:rFonts w:ascii="Times New Roman" w:hAnsi="Times New Roman" w:cs="Times New Roman"/>
          <w:i/>
          <w:sz w:val="24"/>
          <w:szCs w:val="24"/>
        </w:rPr>
        <w:t>Pàngarau</w:t>
      </w:r>
      <w:proofErr w:type="spellEnd"/>
      <w:r w:rsidRPr="005B49B5">
        <w:rPr>
          <w:rFonts w:ascii="Times New Roman" w:hAnsi="Times New Roman" w:cs="Times New Roman"/>
          <w:i/>
          <w:sz w:val="24"/>
          <w:szCs w:val="24"/>
        </w:rPr>
        <w:t>-</w:t>
      </w:r>
      <w:r w:rsidRPr="005B49B5">
        <w:rPr>
          <w:rFonts w:ascii="Times New Roman" w:hAnsi="Times New Roman" w:cs="Times New Roman"/>
          <w:i/>
          <w:sz w:val="24"/>
          <w:szCs w:val="24"/>
        </w:rPr>
        <w:t>Best Ev</w:t>
      </w:r>
      <w:r w:rsidRPr="005B49B5">
        <w:rPr>
          <w:rFonts w:ascii="Times New Roman" w:hAnsi="Times New Roman" w:cs="Times New Roman"/>
          <w:i/>
          <w:sz w:val="24"/>
          <w:szCs w:val="24"/>
        </w:rPr>
        <w:t>idence Synthesis Iteration [BES].</w:t>
      </w:r>
      <w:proofErr w:type="gramEnd"/>
      <w:r w:rsidRPr="005B49B5">
        <w:rPr>
          <w:rFonts w:ascii="Times New Roman" w:hAnsi="Times New Roman" w:cs="Times New Roman"/>
          <w:i/>
          <w:sz w:val="24"/>
          <w:szCs w:val="24"/>
        </w:rPr>
        <w:t xml:space="preserve"> </w:t>
      </w:r>
      <w:proofErr w:type="gramStart"/>
      <w:r w:rsidR="00BC06B6" w:rsidRPr="005B49B5">
        <w:rPr>
          <w:rFonts w:ascii="Times New Roman" w:hAnsi="Times New Roman" w:cs="Times New Roman"/>
          <w:sz w:val="24"/>
          <w:szCs w:val="24"/>
        </w:rPr>
        <w:t>Ministry of Education.</w:t>
      </w:r>
      <w:proofErr w:type="gramEnd"/>
    </w:p>
    <w:p w:rsidR="00BC06B6" w:rsidRPr="005B49B5" w:rsidRDefault="00BC06B6" w:rsidP="00BC06B6">
      <w:pPr>
        <w:rPr>
          <w:rFonts w:ascii="Times New Roman" w:hAnsi="Times New Roman" w:cs="Times New Roman"/>
          <w:sz w:val="24"/>
          <w:szCs w:val="24"/>
        </w:rPr>
      </w:pPr>
      <w:r w:rsidRPr="005B49B5">
        <w:rPr>
          <w:rFonts w:ascii="Times New Roman" w:hAnsi="Times New Roman" w:cs="Times New Roman"/>
          <w:sz w:val="24"/>
          <w:szCs w:val="24"/>
        </w:rPr>
        <w:t>(</w:t>
      </w:r>
      <w:proofErr w:type="gramStart"/>
      <w:r w:rsidRPr="005B49B5">
        <w:rPr>
          <w:rFonts w:ascii="Times New Roman" w:hAnsi="Times New Roman" w:cs="Times New Roman"/>
          <w:sz w:val="24"/>
          <w:szCs w:val="24"/>
        </w:rPr>
        <w:t>retrieved</w:t>
      </w:r>
      <w:proofErr w:type="gramEnd"/>
      <w:r w:rsidRPr="005B49B5">
        <w:rPr>
          <w:rFonts w:ascii="Times New Roman" w:hAnsi="Times New Roman" w:cs="Times New Roman"/>
          <w:sz w:val="24"/>
          <w:szCs w:val="24"/>
        </w:rPr>
        <w:t xml:space="preserve"> from http://www.educationcounts.govt.nz/__data/assets/pdf_file/0007/7693/ BES Maths07_Complete.pdf).</w:t>
      </w:r>
    </w:p>
    <w:p w:rsidR="00AF4D66" w:rsidRPr="005B49B5" w:rsidRDefault="00AF4D66" w:rsidP="002936A4">
      <w:pPr>
        <w:rPr>
          <w:rStyle w:val="A3"/>
          <w:rFonts w:ascii="Times New Roman" w:hAnsi="Times New Roman" w:cs="Times New Roman"/>
          <w:b/>
          <w:color w:val="auto"/>
          <w:sz w:val="24"/>
          <w:szCs w:val="24"/>
        </w:rPr>
      </w:pPr>
      <w:proofErr w:type="gramStart"/>
      <w:r w:rsidRPr="005B49B5">
        <w:rPr>
          <w:rStyle w:val="A2"/>
          <w:rFonts w:ascii="Times New Roman" w:hAnsi="Times New Roman" w:cs="Times New Roman"/>
          <w:b w:val="0"/>
          <w:color w:val="auto"/>
          <w:sz w:val="24"/>
          <w:szCs w:val="24"/>
        </w:rPr>
        <w:t>Crooks</w:t>
      </w:r>
      <w:r w:rsidRPr="005B49B5">
        <w:rPr>
          <w:rStyle w:val="A2"/>
          <w:rFonts w:ascii="Times New Roman" w:hAnsi="Times New Roman" w:cs="Times New Roman"/>
          <w:b w:val="0"/>
          <w:color w:val="auto"/>
          <w:sz w:val="24"/>
          <w:szCs w:val="24"/>
        </w:rPr>
        <w:t>, T., Smith,</w:t>
      </w:r>
      <w:r w:rsidRPr="005B49B5">
        <w:rPr>
          <w:rStyle w:val="A2"/>
          <w:rFonts w:ascii="Times New Roman" w:hAnsi="Times New Roman" w:cs="Times New Roman"/>
          <w:b w:val="0"/>
          <w:color w:val="auto"/>
          <w:sz w:val="24"/>
          <w:szCs w:val="24"/>
        </w:rPr>
        <w:t xml:space="preserve"> J</w:t>
      </w:r>
      <w:r w:rsidRPr="005B49B5">
        <w:rPr>
          <w:rStyle w:val="A2"/>
          <w:rFonts w:ascii="Times New Roman" w:hAnsi="Times New Roman" w:cs="Times New Roman"/>
          <w:b w:val="0"/>
          <w:color w:val="auto"/>
          <w:sz w:val="24"/>
          <w:szCs w:val="24"/>
        </w:rPr>
        <w:t>.,</w:t>
      </w:r>
      <w:r w:rsidRPr="005B49B5">
        <w:rPr>
          <w:rStyle w:val="A2"/>
          <w:rFonts w:ascii="Times New Roman" w:hAnsi="Times New Roman" w:cs="Times New Roman"/>
          <w:b w:val="0"/>
          <w:color w:val="auto"/>
          <w:sz w:val="24"/>
          <w:szCs w:val="24"/>
        </w:rPr>
        <w:t xml:space="preserve"> </w:t>
      </w:r>
      <w:proofErr w:type="spellStart"/>
      <w:r w:rsidRPr="005B49B5">
        <w:rPr>
          <w:rStyle w:val="A2"/>
          <w:rFonts w:ascii="Times New Roman" w:hAnsi="Times New Roman" w:cs="Times New Roman"/>
          <w:b w:val="0"/>
          <w:color w:val="auto"/>
          <w:sz w:val="24"/>
          <w:szCs w:val="24"/>
        </w:rPr>
        <w:t>Flockton</w:t>
      </w:r>
      <w:proofErr w:type="spellEnd"/>
      <w:r w:rsidRPr="005B49B5">
        <w:rPr>
          <w:rStyle w:val="A2"/>
          <w:rFonts w:ascii="Times New Roman" w:hAnsi="Times New Roman" w:cs="Times New Roman"/>
          <w:b w:val="0"/>
          <w:color w:val="auto"/>
          <w:sz w:val="24"/>
          <w:szCs w:val="24"/>
        </w:rPr>
        <w:t>, L. (2010)</w:t>
      </w:r>
      <w:r w:rsidRPr="005B49B5">
        <w:rPr>
          <w:rStyle w:val="A3"/>
          <w:rFonts w:ascii="Times New Roman" w:hAnsi="Times New Roman" w:cs="Times New Roman"/>
          <w:b/>
          <w:color w:val="auto"/>
          <w:sz w:val="24"/>
          <w:szCs w:val="24"/>
        </w:rPr>
        <w:t xml:space="preserve"> </w:t>
      </w:r>
      <w:r w:rsidRPr="005B49B5">
        <w:rPr>
          <w:rFonts w:ascii="Times New Roman" w:hAnsi="Times New Roman" w:cs="Times New Roman"/>
          <w:i/>
          <w:sz w:val="24"/>
          <w:szCs w:val="24"/>
        </w:rPr>
        <w:t xml:space="preserve">National Education Monitoring Report 52: Mathematics </w:t>
      </w:r>
      <w:r w:rsidRPr="005B49B5">
        <w:rPr>
          <w:rFonts w:ascii="Times New Roman" w:hAnsi="Times New Roman" w:cs="Times New Roman"/>
          <w:i/>
          <w:sz w:val="24"/>
          <w:szCs w:val="24"/>
        </w:rPr>
        <w:t>Assessment Results 2009.</w:t>
      </w:r>
      <w:proofErr w:type="gramEnd"/>
      <w:r w:rsidRPr="005B49B5">
        <w:rPr>
          <w:rFonts w:ascii="Times New Roman" w:hAnsi="Times New Roman" w:cs="Times New Roman"/>
          <w:i/>
          <w:sz w:val="24"/>
          <w:szCs w:val="24"/>
        </w:rPr>
        <w:t xml:space="preserve"> </w:t>
      </w:r>
      <w:proofErr w:type="gramStart"/>
      <w:r w:rsidRPr="005B49B5">
        <w:rPr>
          <w:rStyle w:val="A3"/>
          <w:rFonts w:ascii="Times New Roman" w:hAnsi="Times New Roman" w:cs="Times New Roman"/>
          <w:color w:val="auto"/>
          <w:sz w:val="24"/>
          <w:szCs w:val="24"/>
        </w:rPr>
        <w:t>Ministry of Education, New Zealand</w:t>
      </w:r>
      <w:r w:rsidRPr="005B49B5">
        <w:rPr>
          <w:rStyle w:val="A3"/>
          <w:rFonts w:ascii="Times New Roman" w:hAnsi="Times New Roman" w:cs="Times New Roman"/>
          <w:color w:val="auto"/>
          <w:sz w:val="24"/>
          <w:szCs w:val="24"/>
        </w:rPr>
        <w:t>.</w:t>
      </w:r>
      <w:proofErr w:type="gramEnd"/>
      <w:r w:rsidRPr="005B49B5">
        <w:rPr>
          <w:rStyle w:val="A3"/>
          <w:rFonts w:ascii="Times New Roman" w:hAnsi="Times New Roman" w:cs="Times New Roman"/>
          <w:b/>
          <w:color w:val="auto"/>
          <w:sz w:val="24"/>
          <w:szCs w:val="24"/>
        </w:rPr>
        <w:t xml:space="preserve"> </w:t>
      </w:r>
    </w:p>
    <w:p w:rsidR="00F270FF" w:rsidRPr="005B49B5" w:rsidRDefault="00F270FF" w:rsidP="00C7169C">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5B49B5">
        <w:rPr>
          <w:rFonts w:ascii="Times New Roman" w:hAnsi="Times New Roman" w:cs="Times New Roman"/>
          <w:sz w:val="24"/>
          <w:szCs w:val="24"/>
        </w:rPr>
        <w:t>Grazzini</w:t>
      </w:r>
      <w:proofErr w:type="spellEnd"/>
      <w:r w:rsidRPr="005B49B5">
        <w:rPr>
          <w:rFonts w:ascii="Times New Roman" w:hAnsi="Times New Roman" w:cs="Times New Roman"/>
          <w:sz w:val="24"/>
          <w:szCs w:val="24"/>
        </w:rPr>
        <w:t>, C. (1977/2004).</w:t>
      </w:r>
      <w:proofErr w:type="gramEnd"/>
      <w:r w:rsidRPr="005B49B5">
        <w:rPr>
          <w:rFonts w:ascii="Times New Roman" w:hAnsi="Times New Roman" w:cs="Times New Roman"/>
          <w:sz w:val="24"/>
          <w:szCs w:val="24"/>
        </w:rPr>
        <w:t xml:space="preserve"> </w:t>
      </w:r>
      <w:proofErr w:type="gramStart"/>
      <w:r w:rsidRPr="005B49B5">
        <w:rPr>
          <w:rFonts w:ascii="Times New Roman" w:hAnsi="Times New Roman" w:cs="Times New Roman"/>
          <w:sz w:val="24"/>
          <w:szCs w:val="24"/>
        </w:rPr>
        <w:t xml:space="preserve">The Montessori approach to mathematics, </w:t>
      </w:r>
      <w:r w:rsidRPr="005B49B5">
        <w:rPr>
          <w:rFonts w:ascii="Times New Roman" w:hAnsi="Times New Roman" w:cs="Times New Roman"/>
          <w:i/>
          <w:iCs/>
          <w:sz w:val="24"/>
          <w:szCs w:val="24"/>
        </w:rPr>
        <w:t xml:space="preserve">NAMTA Journal </w:t>
      </w:r>
      <w:r w:rsidRPr="005B49B5">
        <w:rPr>
          <w:rFonts w:ascii="Times New Roman" w:hAnsi="Times New Roman" w:cs="Times New Roman"/>
          <w:sz w:val="24"/>
          <w:szCs w:val="24"/>
        </w:rPr>
        <w:t>29 (1), 69-77.</w:t>
      </w:r>
      <w:proofErr w:type="gramEnd"/>
    </w:p>
    <w:p w:rsidR="00F270FF" w:rsidRPr="005B49B5" w:rsidRDefault="00F270FF" w:rsidP="00C7169C">
      <w:pPr>
        <w:autoSpaceDE w:val="0"/>
        <w:autoSpaceDN w:val="0"/>
        <w:adjustRightInd w:val="0"/>
        <w:spacing w:after="0" w:line="240" w:lineRule="auto"/>
        <w:rPr>
          <w:rFonts w:ascii="Times New Roman" w:hAnsi="Times New Roman" w:cs="Times New Roman"/>
          <w:sz w:val="24"/>
          <w:szCs w:val="24"/>
        </w:rPr>
      </w:pPr>
    </w:p>
    <w:p w:rsidR="005B49B5" w:rsidRPr="005B49B5" w:rsidRDefault="005B49B5" w:rsidP="005B49B5">
      <w:pPr>
        <w:rPr>
          <w:rFonts w:ascii="Times New Roman" w:hAnsi="Times New Roman" w:cs="Times New Roman"/>
          <w:b/>
          <w:sz w:val="24"/>
          <w:szCs w:val="24"/>
        </w:rPr>
      </w:pPr>
      <w:proofErr w:type="gramStart"/>
      <w:r w:rsidRPr="005B49B5">
        <w:rPr>
          <w:rFonts w:ascii="Times New Roman" w:hAnsi="Times New Roman" w:cs="Times New Roman"/>
          <w:sz w:val="24"/>
          <w:szCs w:val="24"/>
        </w:rPr>
        <w:t>Ministry of Education.</w:t>
      </w:r>
      <w:proofErr w:type="gramEnd"/>
      <w:r w:rsidRPr="005B49B5">
        <w:rPr>
          <w:rFonts w:ascii="Times New Roman" w:hAnsi="Times New Roman" w:cs="Times New Roman"/>
          <w:sz w:val="24"/>
          <w:szCs w:val="24"/>
        </w:rPr>
        <w:t xml:space="preserve"> (1996). </w:t>
      </w:r>
      <w:proofErr w:type="spellStart"/>
      <w:r w:rsidRPr="005B49B5">
        <w:rPr>
          <w:rFonts w:ascii="Times New Roman" w:hAnsi="Times New Roman" w:cs="Times New Roman"/>
          <w:i/>
          <w:iCs/>
          <w:sz w:val="24"/>
          <w:szCs w:val="24"/>
        </w:rPr>
        <w:t>Te</w:t>
      </w:r>
      <w:proofErr w:type="spellEnd"/>
      <w:r w:rsidRPr="005B49B5">
        <w:rPr>
          <w:rFonts w:ascii="Times New Roman" w:hAnsi="Times New Roman" w:cs="Times New Roman"/>
          <w:i/>
          <w:iCs/>
          <w:sz w:val="24"/>
          <w:szCs w:val="24"/>
        </w:rPr>
        <w:t xml:space="preserve"> </w:t>
      </w:r>
      <w:proofErr w:type="spellStart"/>
      <w:r w:rsidRPr="005B49B5">
        <w:rPr>
          <w:rFonts w:ascii="Times New Roman" w:hAnsi="Times New Roman" w:cs="Times New Roman"/>
          <w:i/>
          <w:iCs/>
          <w:sz w:val="24"/>
          <w:szCs w:val="24"/>
        </w:rPr>
        <w:t>whāriki</w:t>
      </w:r>
      <w:proofErr w:type="spellEnd"/>
      <w:r w:rsidRPr="005B49B5">
        <w:rPr>
          <w:rFonts w:ascii="Times New Roman" w:hAnsi="Times New Roman" w:cs="Times New Roman"/>
          <w:i/>
          <w:iCs/>
          <w:sz w:val="24"/>
          <w:szCs w:val="24"/>
        </w:rPr>
        <w:t xml:space="preserve">: </w:t>
      </w:r>
      <w:proofErr w:type="gramStart"/>
      <w:r w:rsidRPr="005B49B5">
        <w:rPr>
          <w:rFonts w:ascii="Times New Roman" w:hAnsi="Times New Roman" w:cs="Times New Roman"/>
          <w:i/>
          <w:iCs/>
          <w:sz w:val="24"/>
          <w:szCs w:val="24"/>
        </w:rPr>
        <w:t>He</w:t>
      </w:r>
      <w:proofErr w:type="gramEnd"/>
      <w:r w:rsidRPr="005B49B5">
        <w:rPr>
          <w:rFonts w:ascii="Times New Roman" w:hAnsi="Times New Roman" w:cs="Times New Roman"/>
          <w:i/>
          <w:iCs/>
          <w:sz w:val="24"/>
          <w:szCs w:val="24"/>
        </w:rPr>
        <w:t xml:space="preserve"> </w:t>
      </w:r>
      <w:proofErr w:type="spellStart"/>
      <w:r w:rsidRPr="005B49B5">
        <w:rPr>
          <w:rFonts w:ascii="Times New Roman" w:hAnsi="Times New Roman" w:cs="Times New Roman"/>
          <w:i/>
          <w:iCs/>
          <w:sz w:val="24"/>
          <w:szCs w:val="24"/>
        </w:rPr>
        <w:t>whāriki</w:t>
      </w:r>
      <w:proofErr w:type="spellEnd"/>
      <w:r w:rsidRPr="005B49B5">
        <w:rPr>
          <w:rFonts w:ascii="Times New Roman" w:hAnsi="Times New Roman" w:cs="Times New Roman"/>
          <w:i/>
          <w:iCs/>
          <w:sz w:val="24"/>
          <w:szCs w:val="24"/>
        </w:rPr>
        <w:t xml:space="preserve"> </w:t>
      </w:r>
      <w:proofErr w:type="spellStart"/>
      <w:r w:rsidRPr="005B49B5">
        <w:rPr>
          <w:rFonts w:ascii="Times New Roman" w:hAnsi="Times New Roman" w:cs="Times New Roman"/>
          <w:i/>
          <w:iCs/>
          <w:sz w:val="24"/>
          <w:szCs w:val="24"/>
        </w:rPr>
        <w:t>mātauranga</w:t>
      </w:r>
      <w:proofErr w:type="spellEnd"/>
      <w:r w:rsidRPr="005B49B5">
        <w:rPr>
          <w:rFonts w:ascii="Times New Roman" w:hAnsi="Times New Roman" w:cs="Times New Roman"/>
          <w:i/>
          <w:iCs/>
          <w:sz w:val="24"/>
          <w:szCs w:val="24"/>
        </w:rPr>
        <w:t xml:space="preserve"> </w:t>
      </w:r>
      <w:proofErr w:type="spellStart"/>
      <w:r w:rsidRPr="005B49B5">
        <w:rPr>
          <w:rFonts w:ascii="Times New Roman" w:hAnsi="Times New Roman" w:cs="Times New Roman"/>
          <w:i/>
          <w:iCs/>
          <w:sz w:val="24"/>
          <w:szCs w:val="24"/>
        </w:rPr>
        <w:t>mō</w:t>
      </w:r>
      <w:proofErr w:type="spellEnd"/>
      <w:r w:rsidRPr="005B49B5">
        <w:rPr>
          <w:rFonts w:ascii="Times New Roman" w:hAnsi="Times New Roman" w:cs="Times New Roman"/>
          <w:i/>
          <w:iCs/>
          <w:sz w:val="24"/>
          <w:szCs w:val="24"/>
        </w:rPr>
        <w:t xml:space="preserve"> </w:t>
      </w:r>
      <w:proofErr w:type="spellStart"/>
      <w:r w:rsidRPr="005B49B5">
        <w:rPr>
          <w:rFonts w:ascii="Times New Roman" w:hAnsi="Times New Roman" w:cs="Times New Roman"/>
          <w:i/>
          <w:iCs/>
          <w:sz w:val="24"/>
          <w:szCs w:val="24"/>
        </w:rPr>
        <w:t>ngā</w:t>
      </w:r>
      <w:proofErr w:type="spellEnd"/>
      <w:r w:rsidRPr="005B49B5">
        <w:rPr>
          <w:rFonts w:ascii="Times New Roman" w:hAnsi="Times New Roman" w:cs="Times New Roman"/>
          <w:i/>
          <w:iCs/>
          <w:sz w:val="24"/>
          <w:szCs w:val="24"/>
        </w:rPr>
        <w:t xml:space="preserve"> </w:t>
      </w:r>
      <w:proofErr w:type="spellStart"/>
      <w:r w:rsidRPr="005B49B5">
        <w:rPr>
          <w:rFonts w:ascii="Times New Roman" w:hAnsi="Times New Roman" w:cs="Times New Roman"/>
          <w:i/>
          <w:iCs/>
          <w:sz w:val="24"/>
          <w:szCs w:val="24"/>
        </w:rPr>
        <w:t>mokopuna</w:t>
      </w:r>
      <w:proofErr w:type="spellEnd"/>
      <w:r w:rsidRPr="005B49B5">
        <w:rPr>
          <w:rFonts w:ascii="Times New Roman" w:hAnsi="Times New Roman" w:cs="Times New Roman"/>
          <w:i/>
          <w:iCs/>
          <w:sz w:val="24"/>
          <w:szCs w:val="24"/>
        </w:rPr>
        <w:t xml:space="preserve"> o </w:t>
      </w:r>
      <w:proofErr w:type="spellStart"/>
      <w:r w:rsidRPr="005B49B5">
        <w:rPr>
          <w:rFonts w:ascii="Times New Roman" w:hAnsi="Times New Roman" w:cs="Times New Roman"/>
          <w:i/>
          <w:iCs/>
          <w:sz w:val="24"/>
          <w:szCs w:val="24"/>
        </w:rPr>
        <w:t>Aotearoa</w:t>
      </w:r>
      <w:proofErr w:type="spellEnd"/>
      <w:r w:rsidRPr="005B49B5">
        <w:rPr>
          <w:rFonts w:ascii="Times New Roman" w:hAnsi="Times New Roman" w:cs="Times New Roman"/>
          <w:i/>
          <w:iCs/>
          <w:sz w:val="24"/>
          <w:szCs w:val="24"/>
        </w:rPr>
        <w:t xml:space="preserve"> Early childhood curriculum</w:t>
      </w:r>
      <w:r w:rsidRPr="005B49B5">
        <w:rPr>
          <w:rFonts w:ascii="Times New Roman" w:hAnsi="Times New Roman" w:cs="Times New Roman"/>
          <w:sz w:val="24"/>
          <w:szCs w:val="24"/>
        </w:rPr>
        <w:t>. Wellington: Learning Media.</w:t>
      </w:r>
    </w:p>
    <w:p w:rsidR="005B49B5" w:rsidRPr="005B49B5" w:rsidRDefault="005B49B5" w:rsidP="00C7169C">
      <w:pPr>
        <w:autoSpaceDE w:val="0"/>
        <w:autoSpaceDN w:val="0"/>
        <w:adjustRightInd w:val="0"/>
        <w:spacing w:after="0" w:line="240" w:lineRule="auto"/>
        <w:rPr>
          <w:rFonts w:ascii="Times New Roman" w:hAnsi="Times New Roman" w:cs="Times New Roman"/>
          <w:sz w:val="24"/>
          <w:szCs w:val="24"/>
        </w:rPr>
      </w:pPr>
      <w:proofErr w:type="gramStart"/>
      <w:r w:rsidRPr="005B49B5">
        <w:rPr>
          <w:rFonts w:ascii="Times New Roman" w:hAnsi="Times New Roman" w:cs="Times New Roman"/>
          <w:sz w:val="24"/>
          <w:szCs w:val="24"/>
        </w:rPr>
        <w:t>Ministry of Education.</w:t>
      </w:r>
      <w:proofErr w:type="gramEnd"/>
      <w:r w:rsidRPr="005B49B5">
        <w:rPr>
          <w:rFonts w:ascii="Times New Roman" w:hAnsi="Times New Roman" w:cs="Times New Roman"/>
          <w:sz w:val="24"/>
          <w:szCs w:val="24"/>
        </w:rPr>
        <w:t xml:space="preserve"> </w:t>
      </w:r>
      <w:proofErr w:type="gramStart"/>
      <w:r w:rsidRPr="005B49B5">
        <w:rPr>
          <w:rFonts w:ascii="Times New Roman" w:hAnsi="Times New Roman" w:cs="Times New Roman"/>
          <w:sz w:val="24"/>
          <w:szCs w:val="24"/>
        </w:rPr>
        <w:t xml:space="preserve">(1993). </w:t>
      </w:r>
      <w:r w:rsidRPr="005B49B5">
        <w:rPr>
          <w:rFonts w:ascii="Times New Roman" w:hAnsi="Times New Roman" w:cs="Times New Roman"/>
          <w:i/>
          <w:iCs/>
          <w:sz w:val="24"/>
          <w:szCs w:val="24"/>
        </w:rPr>
        <w:t>The New Zealand curriculum framework</w:t>
      </w:r>
      <w:r w:rsidRPr="005B49B5">
        <w:rPr>
          <w:rFonts w:ascii="Times New Roman" w:hAnsi="Times New Roman" w:cs="Times New Roman"/>
          <w:sz w:val="24"/>
          <w:szCs w:val="24"/>
        </w:rPr>
        <w:t>.</w:t>
      </w:r>
      <w:proofErr w:type="gramEnd"/>
      <w:r w:rsidRPr="005B49B5">
        <w:rPr>
          <w:rFonts w:ascii="Times New Roman" w:hAnsi="Times New Roman" w:cs="Times New Roman"/>
          <w:sz w:val="24"/>
          <w:szCs w:val="24"/>
        </w:rPr>
        <w:t xml:space="preserve"> Wellington: Learning Media Ltd.</w:t>
      </w:r>
    </w:p>
    <w:p w:rsidR="005B49B5" w:rsidRPr="005B49B5" w:rsidRDefault="005B49B5" w:rsidP="00C7169C">
      <w:pPr>
        <w:autoSpaceDE w:val="0"/>
        <w:autoSpaceDN w:val="0"/>
        <w:adjustRightInd w:val="0"/>
        <w:spacing w:after="0" w:line="240" w:lineRule="auto"/>
        <w:rPr>
          <w:rFonts w:ascii="Times New Roman" w:hAnsi="Times New Roman" w:cs="Times New Roman"/>
          <w:sz w:val="24"/>
          <w:szCs w:val="24"/>
        </w:rPr>
      </w:pPr>
    </w:p>
    <w:p w:rsidR="00C7169C" w:rsidRPr="005B49B5" w:rsidRDefault="00C7169C" w:rsidP="00C7169C">
      <w:pPr>
        <w:autoSpaceDE w:val="0"/>
        <w:autoSpaceDN w:val="0"/>
        <w:adjustRightInd w:val="0"/>
        <w:spacing w:after="0" w:line="240" w:lineRule="auto"/>
        <w:rPr>
          <w:rFonts w:ascii="Times New Roman" w:hAnsi="Times New Roman" w:cs="Times New Roman"/>
          <w:sz w:val="24"/>
          <w:szCs w:val="24"/>
        </w:rPr>
      </w:pPr>
      <w:proofErr w:type="gramStart"/>
      <w:r w:rsidRPr="005B49B5">
        <w:rPr>
          <w:rFonts w:ascii="Times New Roman" w:hAnsi="Times New Roman" w:cs="Times New Roman"/>
          <w:sz w:val="24"/>
          <w:szCs w:val="24"/>
        </w:rPr>
        <w:t>Montessori, M. (1919/1989).</w:t>
      </w:r>
      <w:proofErr w:type="gramEnd"/>
      <w:r w:rsidRPr="005B49B5">
        <w:rPr>
          <w:rFonts w:ascii="Times New Roman" w:hAnsi="Times New Roman" w:cs="Times New Roman"/>
          <w:sz w:val="24"/>
          <w:szCs w:val="24"/>
        </w:rPr>
        <w:t xml:space="preserve"> </w:t>
      </w:r>
      <w:proofErr w:type="gramStart"/>
      <w:r w:rsidRPr="005B49B5">
        <w:rPr>
          <w:rFonts w:ascii="Times New Roman" w:hAnsi="Times New Roman" w:cs="Times New Roman"/>
          <w:i/>
          <w:iCs/>
          <w:sz w:val="24"/>
          <w:szCs w:val="24"/>
        </w:rPr>
        <w:t>The advanced Montessori method-II</w:t>
      </w:r>
      <w:r w:rsidRPr="005B49B5">
        <w:rPr>
          <w:rFonts w:ascii="Times New Roman" w:hAnsi="Times New Roman" w:cs="Times New Roman"/>
          <w:sz w:val="24"/>
          <w:szCs w:val="24"/>
        </w:rPr>
        <w:t>.</w:t>
      </w:r>
      <w:proofErr w:type="gramEnd"/>
      <w:r w:rsidRPr="005B49B5">
        <w:rPr>
          <w:rFonts w:ascii="Times New Roman" w:hAnsi="Times New Roman" w:cs="Times New Roman"/>
          <w:sz w:val="24"/>
          <w:szCs w:val="24"/>
        </w:rPr>
        <w:t xml:space="preserve"> (pp. 205-297). Oxford, England:</w:t>
      </w:r>
    </w:p>
    <w:p w:rsidR="00C7169C" w:rsidRPr="005B49B5" w:rsidRDefault="00C7169C" w:rsidP="00C7169C">
      <w:pPr>
        <w:rPr>
          <w:rFonts w:ascii="Times New Roman" w:hAnsi="Times New Roman" w:cs="Times New Roman"/>
          <w:sz w:val="24"/>
          <w:szCs w:val="24"/>
        </w:rPr>
      </w:pPr>
      <w:r w:rsidRPr="005B49B5">
        <w:rPr>
          <w:rFonts w:ascii="Times New Roman" w:hAnsi="Times New Roman" w:cs="Times New Roman"/>
          <w:sz w:val="24"/>
          <w:szCs w:val="24"/>
        </w:rPr>
        <w:t>ABC-Clio Ltd.</w:t>
      </w:r>
    </w:p>
    <w:p w:rsidR="005B49B5" w:rsidRPr="00AF4D66" w:rsidRDefault="005B49B5">
      <w:pPr>
        <w:rPr>
          <w:rFonts w:ascii="Times New Roman" w:hAnsi="Times New Roman" w:cs="Times New Roman"/>
          <w:b/>
          <w:sz w:val="26"/>
          <w:szCs w:val="26"/>
        </w:rPr>
      </w:pPr>
      <w:bookmarkStart w:id="0" w:name="_GoBack"/>
      <w:bookmarkEnd w:id="0"/>
    </w:p>
    <w:sectPr w:rsidR="005B49B5" w:rsidRPr="00AF4D66" w:rsidSect="00FF1990">
      <w:pgSz w:w="11906" w:h="16838"/>
      <w:pgMar w:top="709" w:right="127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awnAvant">
    <w:altName w:val="HawnAvan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entennial-LightNZ">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85"/>
    <w:rsid w:val="000C6B54"/>
    <w:rsid w:val="000D4A71"/>
    <w:rsid w:val="000F2F0F"/>
    <w:rsid w:val="00190F80"/>
    <w:rsid w:val="001D5ED2"/>
    <w:rsid w:val="001F19E0"/>
    <w:rsid w:val="00232AC4"/>
    <w:rsid w:val="00287422"/>
    <w:rsid w:val="002936A4"/>
    <w:rsid w:val="00335AF7"/>
    <w:rsid w:val="00361DC6"/>
    <w:rsid w:val="003937F0"/>
    <w:rsid w:val="00397D57"/>
    <w:rsid w:val="00413195"/>
    <w:rsid w:val="004603CB"/>
    <w:rsid w:val="00465F23"/>
    <w:rsid w:val="00527000"/>
    <w:rsid w:val="00546D3C"/>
    <w:rsid w:val="005B49B5"/>
    <w:rsid w:val="005D7EC8"/>
    <w:rsid w:val="00664F45"/>
    <w:rsid w:val="00851406"/>
    <w:rsid w:val="009519BA"/>
    <w:rsid w:val="00971131"/>
    <w:rsid w:val="00975E63"/>
    <w:rsid w:val="00A01A23"/>
    <w:rsid w:val="00A55B6E"/>
    <w:rsid w:val="00A75085"/>
    <w:rsid w:val="00AF4D66"/>
    <w:rsid w:val="00B05CC5"/>
    <w:rsid w:val="00BC06B6"/>
    <w:rsid w:val="00C35205"/>
    <w:rsid w:val="00C47E1D"/>
    <w:rsid w:val="00C64F5A"/>
    <w:rsid w:val="00C7169C"/>
    <w:rsid w:val="00CD4E26"/>
    <w:rsid w:val="00CE05D7"/>
    <w:rsid w:val="00CE6D69"/>
    <w:rsid w:val="00DB076B"/>
    <w:rsid w:val="00DF7354"/>
    <w:rsid w:val="00E018BF"/>
    <w:rsid w:val="00E13243"/>
    <w:rsid w:val="00E52DA9"/>
    <w:rsid w:val="00E60C21"/>
    <w:rsid w:val="00F270FF"/>
    <w:rsid w:val="00FB67A2"/>
    <w:rsid w:val="00FD53DD"/>
    <w:rsid w:val="00FF19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E6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AF4D66"/>
    <w:rPr>
      <w:color w:val="0000FF" w:themeColor="hyperlink"/>
      <w:u w:val="single"/>
    </w:rPr>
  </w:style>
  <w:style w:type="character" w:customStyle="1" w:styleId="A3">
    <w:name w:val="A3"/>
    <w:uiPriority w:val="99"/>
    <w:rsid w:val="00AF4D66"/>
    <w:rPr>
      <w:rFonts w:cs="HawnAvant"/>
      <w:color w:val="000000"/>
      <w:sz w:val="20"/>
      <w:szCs w:val="20"/>
    </w:rPr>
  </w:style>
  <w:style w:type="character" w:customStyle="1" w:styleId="A2">
    <w:name w:val="A2"/>
    <w:uiPriority w:val="99"/>
    <w:rsid w:val="00AF4D66"/>
    <w:rPr>
      <w:rFonts w:cs="HawnAvant"/>
      <w:b/>
      <w:bCs/>
      <w:color w:val="000000"/>
      <w:sz w:val="28"/>
      <w:szCs w:val="28"/>
    </w:rPr>
  </w:style>
  <w:style w:type="character" w:styleId="Emphasis">
    <w:name w:val="Emphasis"/>
    <w:basedOn w:val="DefaultParagraphFont"/>
    <w:uiPriority w:val="20"/>
    <w:qFormat/>
    <w:rsid w:val="00664F45"/>
    <w:rPr>
      <w:i/>
      <w:iCs/>
    </w:rPr>
  </w:style>
  <w:style w:type="paragraph" w:customStyle="1" w:styleId="Default">
    <w:name w:val="Default"/>
    <w:rsid w:val="004603C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13243"/>
    <w:pPr>
      <w:spacing w:after="0" w:line="240" w:lineRule="auto"/>
    </w:pPr>
  </w:style>
  <w:style w:type="paragraph" w:styleId="HTMLPreformatted">
    <w:name w:val="HTML Preformatted"/>
    <w:basedOn w:val="Normal"/>
    <w:link w:val="HTMLPreformattedChar"/>
    <w:uiPriority w:val="99"/>
    <w:unhideWhenUsed/>
    <w:rsid w:val="00C7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C7169C"/>
    <w:rPr>
      <w:rFonts w:ascii="Courier New" w:eastAsia="Times New Roman" w:hAnsi="Courier New" w:cs="Courier New"/>
      <w:sz w:val="20"/>
      <w:szCs w:val="20"/>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E6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AF4D66"/>
    <w:rPr>
      <w:color w:val="0000FF" w:themeColor="hyperlink"/>
      <w:u w:val="single"/>
    </w:rPr>
  </w:style>
  <w:style w:type="character" w:customStyle="1" w:styleId="A3">
    <w:name w:val="A3"/>
    <w:uiPriority w:val="99"/>
    <w:rsid w:val="00AF4D66"/>
    <w:rPr>
      <w:rFonts w:cs="HawnAvant"/>
      <w:color w:val="000000"/>
      <w:sz w:val="20"/>
      <w:szCs w:val="20"/>
    </w:rPr>
  </w:style>
  <w:style w:type="character" w:customStyle="1" w:styleId="A2">
    <w:name w:val="A2"/>
    <w:uiPriority w:val="99"/>
    <w:rsid w:val="00AF4D66"/>
    <w:rPr>
      <w:rFonts w:cs="HawnAvant"/>
      <w:b/>
      <w:bCs/>
      <w:color w:val="000000"/>
      <w:sz w:val="28"/>
      <w:szCs w:val="28"/>
    </w:rPr>
  </w:style>
  <w:style w:type="character" w:styleId="Emphasis">
    <w:name w:val="Emphasis"/>
    <w:basedOn w:val="DefaultParagraphFont"/>
    <w:uiPriority w:val="20"/>
    <w:qFormat/>
    <w:rsid w:val="00664F45"/>
    <w:rPr>
      <w:i/>
      <w:iCs/>
    </w:rPr>
  </w:style>
  <w:style w:type="paragraph" w:customStyle="1" w:styleId="Default">
    <w:name w:val="Default"/>
    <w:rsid w:val="004603C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13243"/>
    <w:pPr>
      <w:spacing w:after="0" w:line="240" w:lineRule="auto"/>
    </w:pPr>
  </w:style>
  <w:style w:type="paragraph" w:styleId="HTMLPreformatted">
    <w:name w:val="HTML Preformatted"/>
    <w:basedOn w:val="Normal"/>
    <w:link w:val="HTMLPreformattedChar"/>
    <w:uiPriority w:val="99"/>
    <w:unhideWhenUsed/>
    <w:rsid w:val="00C7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C7169C"/>
    <w:rPr>
      <w:rFonts w:ascii="Courier New" w:eastAsia="Times New Roman" w:hAnsi="Courier New" w:cs="Courier New"/>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232410">
      <w:bodyDiv w:val="1"/>
      <w:marLeft w:val="0"/>
      <w:marRight w:val="0"/>
      <w:marTop w:val="0"/>
      <w:marBottom w:val="0"/>
      <w:divBdr>
        <w:top w:val="none" w:sz="0" w:space="0" w:color="auto"/>
        <w:left w:val="none" w:sz="0" w:space="0" w:color="auto"/>
        <w:bottom w:val="none" w:sz="0" w:space="0" w:color="auto"/>
        <w:right w:val="none" w:sz="0" w:space="0" w:color="auto"/>
      </w:divBdr>
    </w:div>
    <w:div w:id="110240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1286</TotalTime>
  <Pages>4</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HRL</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Educator</dc:creator>
  <cp:lastModifiedBy>Educator</cp:lastModifiedBy>
  <cp:revision>12</cp:revision>
  <dcterms:created xsi:type="dcterms:W3CDTF">2014-03-09T20:41:00Z</dcterms:created>
  <dcterms:modified xsi:type="dcterms:W3CDTF">2014-03-13T10:16:00Z</dcterms:modified>
</cp:coreProperties>
</file>